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r>
        <w:rPr>
          <w:rFonts w:eastAsia="Times New Roman" w:cs="Arial"/>
          <w:b/>
          <w:szCs w:val="26"/>
          <w:lang w:val="es-ES" w:eastAsia="es-ES"/>
        </w:rPr>
        <w:t>ASAMBLEA LEGISLATIVA DE LA REPÚBLICA DE COSTA RICA</w:t>
      </w: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r>
        <w:rPr>
          <w:rFonts w:eastAsia="Times New Roman" w:cs="Arial"/>
          <w:b/>
          <w:szCs w:val="26"/>
          <w:lang w:val="es-ES" w:eastAsia="es-ES"/>
        </w:rPr>
        <w:t>COMISIÓN PERMANENTE ESPECIAL DE CIENCIA, TECNOLOGÍA Y EDUCACIÓN</w:t>
      </w: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 w:val="40"/>
          <w:szCs w:val="40"/>
          <w:lang w:val="es-ES" w:eastAsia="es-ES"/>
        </w:rPr>
      </w:pPr>
      <w:r>
        <w:rPr>
          <w:rFonts w:eastAsia="Times New Roman" w:cs="Arial"/>
          <w:b/>
          <w:sz w:val="40"/>
          <w:szCs w:val="40"/>
          <w:lang w:val="es-ES" w:eastAsia="es-ES"/>
        </w:rPr>
        <w:t xml:space="preserve">Texto Sustitutivo </w:t>
      </w: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 w:val="28"/>
          <w:szCs w:val="28"/>
          <w:lang w:val="es-ES" w:eastAsia="es-ES"/>
        </w:rPr>
      </w:pPr>
      <w:r>
        <w:rPr>
          <w:rFonts w:eastAsia="Times New Roman" w:cs="Arial"/>
          <w:b/>
          <w:sz w:val="28"/>
          <w:szCs w:val="28"/>
          <w:lang w:val="es-ES" w:eastAsia="es-ES"/>
        </w:rPr>
        <w:t>EXPEDIENTE N</w:t>
      </w:r>
      <w:r>
        <w:rPr>
          <w:rFonts w:eastAsia="Times New Roman" w:cs="Arial"/>
          <w:sz w:val="28"/>
          <w:szCs w:val="28"/>
          <w:lang w:val="es-ES" w:eastAsia="es-ES"/>
        </w:rPr>
        <w:t>º</w:t>
      </w:r>
      <w:r>
        <w:rPr>
          <w:rFonts w:eastAsia="Times New Roman" w:cs="Arial"/>
          <w:b/>
          <w:sz w:val="28"/>
          <w:szCs w:val="28"/>
          <w:lang w:val="es-ES" w:eastAsia="es-ES"/>
        </w:rPr>
        <w:t xml:space="preserve"> 20</w:t>
      </w:r>
      <w:r>
        <w:rPr>
          <w:rFonts w:eastAsia="Times New Roman" w:cs="Arial"/>
          <w:b/>
          <w:sz w:val="28"/>
          <w:szCs w:val="28"/>
          <w:lang w:val="es-ES" w:eastAsia="es-ES"/>
        </w:rPr>
        <w:t>786</w:t>
      </w: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 w:val="22"/>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_tradnl" w:eastAsia="es-ES"/>
        </w:rPr>
      </w:pPr>
      <w:r w:rsidRPr="00667694">
        <w:rPr>
          <w:rFonts w:eastAsia="Times New Roman" w:cs="Arial"/>
          <w:b/>
          <w:szCs w:val="26"/>
          <w:lang w:val="es-ES_tradnl" w:eastAsia="es-ES"/>
        </w:rPr>
        <w:t>LEY DE EDUCACIÓN Y FORMACIÓN TÉCNICA DUAL</w:t>
      </w:r>
    </w:p>
    <w:p w:rsidR="00667694" w:rsidRP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r>
        <w:rPr>
          <w:rFonts w:eastAsia="Times New Roman" w:cs="Arial"/>
          <w:b/>
          <w:szCs w:val="26"/>
          <w:lang w:val="es-ES" w:eastAsia="es-ES"/>
        </w:rPr>
        <w:t>(Te</w:t>
      </w:r>
      <w:r>
        <w:rPr>
          <w:rFonts w:eastAsia="Times New Roman" w:cs="Arial"/>
          <w:b/>
          <w:szCs w:val="26"/>
          <w:lang w:val="es-ES" w:eastAsia="es-ES"/>
        </w:rPr>
        <w:t xml:space="preserve">xto dictaminado 16 de junio </w:t>
      </w:r>
      <w:r>
        <w:rPr>
          <w:rFonts w:eastAsia="Times New Roman" w:cs="Arial"/>
          <w:b/>
          <w:szCs w:val="26"/>
          <w:lang w:val="es-ES" w:eastAsia="es-ES"/>
        </w:rPr>
        <w:t>de 201</w:t>
      </w:r>
      <w:r>
        <w:rPr>
          <w:rFonts w:eastAsia="Times New Roman" w:cs="Arial"/>
          <w:b/>
          <w:szCs w:val="26"/>
          <w:lang w:val="es-ES" w:eastAsia="es-ES"/>
        </w:rPr>
        <w:t>9</w:t>
      </w:r>
      <w:r>
        <w:rPr>
          <w:rFonts w:eastAsia="Times New Roman" w:cs="Arial"/>
          <w:b/>
          <w:szCs w:val="26"/>
          <w:lang w:val="es-ES" w:eastAsia="es-ES"/>
        </w:rPr>
        <w:t>)</w:t>
      </w: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szCs w:val="26"/>
          <w:lang w:val="es-ES"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6"/>
          <w:lang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6"/>
          <w:lang w:eastAsia="es-ES"/>
        </w:rPr>
      </w:pPr>
      <w:r>
        <w:rPr>
          <w:rFonts w:cs="Arial"/>
          <w:b/>
          <w:szCs w:val="26"/>
          <w:lang w:eastAsia="es-ES"/>
        </w:rPr>
        <w:t>SEGUNDA LEGISLATURA</w:t>
      </w: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6"/>
          <w:lang w:eastAsia="es-ES"/>
        </w:rPr>
      </w:pPr>
      <w:r>
        <w:rPr>
          <w:rFonts w:cs="Arial"/>
          <w:b/>
          <w:szCs w:val="26"/>
          <w:lang w:eastAsia="es-ES"/>
        </w:rPr>
        <w:t>DEL 1° DE MAYO DE 2019 AL 30 DE ABRIL DE 2020</w:t>
      </w: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6"/>
          <w:lang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6"/>
          <w:lang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6"/>
          <w:lang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6"/>
          <w:lang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4"/>
        </w:rPr>
      </w:pPr>
      <w:r>
        <w:rPr>
          <w:rFonts w:cs="Arial"/>
          <w:b/>
          <w:szCs w:val="24"/>
        </w:rPr>
        <w:t>Primer período de sesiones ordinarias</w:t>
      </w: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4"/>
        </w:rPr>
      </w:pPr>
      <w:r>
        <w:rPr>
          <w:rFonts w:cs="Arial"/>
          <w:b/>
          <w:szCs w:val="24"/>
        </w:rPr>
        <w:t>(Del 1° de mayo de 2019  al 31 de julio de 2019)</w:t>
      </w: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6"/>
          <w:lang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6"/>
          <w:lang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6"/>
          <w:lang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6"/>
          <w:lang w:eastAsia="es-ES"/>
        </w:rPr>
      </w:pP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szCs w:val="26"/>
          <w:lang w:eastAsia="es-ES"/>
        </w:rPr>
      </w:pPr>
      <w:r>
        <w:rPr>
          <w:rFonts w:cs="Arial"/>
          <w:b/>
          <w:szCs w:val="26"/>
          <w:lang w:eastAsia="es-ES"/>
        </w:rPr>
        <w:t>ÁREA DE COMISIONES LEGISLATIVAS V</w:t>
      </w:r>
    </w:p>
    <w:p w:rsidR="00667694" w:rsidRDefault="00667694" w:rsidP="00667694">
      <w:pPr>
        <w:pBdr>
          <w:top w:val="single" w:sz="4" w:space="1" w:color="auto"/>
          <w:left w:val="single" w:sz="4" w:space="4" w:color="auto"/>
          <w:bottom w:val="single" w:sz="4" w:space="1" w:color="auto"/>
          <w:right w:val="single" w:sz="4" w:space="4" w:color="auto"/>
        </w:pBdr>
        <w:jc w:val="center"/>
        <w:rPr>
          <w:rFonts w:cs="Arial"/>
          <w:b/>
          <w:lang w:eastAsia="es-ES"/>
        </w:rPr>
      </w:pPr>
      <w:r>
        <w:rPr>
          <w:rFonts w:cs="Arial"/>
          <w:b/>
          <w:szCs w:val="26"/>
          <w:lang w:eastAsia="es-ES"/>
        </w:rPr>
        <w:t>DEPARTAMENTO DE COMISIONES LEGISLATIVAS</w:t>
      </w:r>
    </w:p>
    <w:p w:rsidR="00667694" w:rsidRPr="00667694" w:rsidRDefault="00667694" w:rsidP="00667694">
      <w:pPr>
        <w:pBdr>
          <w:top w:val="single" w:sz="4" w:space="1" w:color="auto"/>
          <w:left w:val="single" w:sz="4" w:space="4" w:color="auto"/>
          <w:bottom w:val="single" w:sz="4" w:space="1" w:color="auto"/>
          <w:right w:val="single" w:sz="4" w:space="4" w:color="auto"/>
        </w:pBdr>
        <w:jc w:val="center"/>
        <w:rPr>
          <w:rFonts w:eastAsia="Times New Roman" w:cs="Arial"/>
          <w:b/>
          <w:lang w:eastAsia="es-ES"/>
        </w:rPr>
      </w:pPr>
    </w:p>
    <w:p w:rsidR="00D02039" w:rsidRDefault="00D02039" w:rsidP="00FB52DC">
      <w:pPr>
        <w:jc w:val="center"/>
        <w:rPr>
          <w:rFonts w:cs="Arial"/>
          <w:szCs w:val="24"/>
          <w:lang w:val="es-ES"/>
        </w:rPr>
      </w:pPr>
    </w:p>
    <w:p w:rsidR="00667694" w:rsidRDefault="00667694" w:rsidP="00FB52DC">
      <w:pPr>
        <w:jc w:val="center"/>
        <w:rPr>
          <w:rFonts w:cs="Arial"/>
          <w:szCs w:val="24"/>
          <w:lang w:val="es-ES"/>
        </w:rPr>
      </w:pPr>
    </w:p>
    <w:p w:rsidR="00667694" w:rsidRDefault="00667694" w:rsidP="00FB52DC">
      <w:pPr>
        <w:jc w:val="center"/>
        <w:rPr>
          <w:rFonts w:cs="Arial"/>
          <w:szCs w:val="24"/>
          <w:lang w:val="es-ES"/>
        </w:rPr>
      </w:pPr>
    </w:p>
    <w:p w:rsidR="00667694" w:rsidRDefault="00667694" w:rsidP="00FB52DC">
      <w:pPr>
        <w:jc w:val="center"/>
        <w:rPr>
          <w:rFonts w:cs="Arial"/>
          <w:szCs w:val="24"/>
          <w:lang w:val="es-ES"/>
        </w:rPr>
      </w:pPr>
    </w:p>
    <w:p w:rsidR="00667694" w:rsidRDefault="00667694" w:rsidP="00FB52DC">
      <w:pPr>
        <w:jc w:val="center"/>
        <w:rPr>
          <w:rFonts w:cs="Arial"/>
          <w:szCs w:val="24"/>
          <w:lang w:val="es-ES"/>
        </w:rPr>
      </w:pPr>
    </w:p>
    <w:p w:rsidR="009726B6" w:rsidRPr="009D5E5D" w:rsidRDefault="009726B6" w:rsidP="00FB52DC">
      <w:pPr>
        <w:jc w:val="center"/>
        <w:rPr>
          <w:rFonts w:cs="Arial"/>
          <w:szCs w:val="24"/>
          <w:lang w:val="es-ES"/>
        </w:rPr>
      </w:pPr>
      <w:r w:rsidRPr="009D5E5D">
        <w:rPr>
          <w:rFonts w:cs="Arial"/>
          <w:szCs w:val="24"/>
          <w:lang w:val="es-ES"/>
        </w:rPr>
        <w:t>LA ASAMBLEA LEGISLATIVA DE LA REPÚBLICA DE COSTA RICA</w:t>
      </w:r>
    </w:p>
    <w:p w:rsidR="009726B6" w:rsidRPr="009D5E5D" w:rsidRDefault="009726B6" w:rsidP="009726B6">
      <w:pPr>
        <w:jc w:val="center"/>
        <w:rPr>
          <w:rFonts w:cs="Arial"/>
          <w:szCs w:val="24"/>
          <w:lang w:val="es-ES"/>
        </w:rPr>
      </w:pPr>
      <w:r w:rsidRPr="009D5E5D">
        <w:rPr>
          <w:rFonts w:cs="Arial"/>
          <w:szCs w:val="24"/>
          <w:lang w:val="es-ES"/>
        </w:rPr>
        <w:t>DECRETA:</w:t>
      </w:r>
    </w:p>
    <w:p w:rsidR="009726B6" w:rsidRPr="009D5E5D" w:rsidRDefault="009726B6" w:rsidP="009726B6">
      <w:pPr>
        <w:jc w:val="center"/>
        <w:rPr>
          <w:rFonts w:cs="Arial"/>
          <w:szCs w:val="24"/>
          <w:lang w:val="es-ES"/>
        </w:rPr>
      </w:pPr>
    </w:p>
    <w:p w:rsidR="009726B6" w:rsidRPr="009D5E5D" w:rsidRDefault="009726B6" w:rsidP="009726B6">
      <w:pPr>
        <w:jc w:val="center"/>
        <w:rPr>
          <w:rFonts w:cs="Arial"/>
          <w:b/>
          <w:szCs w:val="24"/>
        </w:rPr>
      </w:pPr>
      <w:r w:rsidRPr="009D5E5D">
        <w:rPr>
          <w:rFonts w:cs="Arial"/>
          <w:b/>
          <w:szCs w:val="24"/>
        </w:rPr>
        <w:t>LEY DE EDUCACIÓN Y FORMACIÓN TÉCNICA DUAL</w:t>
      </w:r>
    </w:p>
    <w:p w:rsidR="009726B6" w:rsidRPr="009D5E5D" w:rsidRDefault="009726B6" w:rsidP="009726B6">
      <w:pPr>
        <w:rPr>
          <w:rFonts w:cs="Arial"/>
          <w:szCs w:val="24"/>
        </w:rPr>
      </w:pPr>
    </w:p>
    <w:p w:rsidR="009726B6" w:rsidRPr="009D5E5D" w:rsidRDefault="0032642B" w:rsidP="0032642B">
      <w:pPr>
        <w:tabs>
          <w:tab w:val="center" w:pos="4419"/>
          <w:tab w:val="left" w:pos="7430"/>
        </w:tabs>
        <w:jc w:val="left"/>
        <w:rPr>
          <w:rFonts w:cs="Arial"/>
          <w:szCs w:val="24"/>
        </w:rPr>
      </w:pPr>
      <w:r>
        <w:rPr>
          <w:rFonts w:cs="Arial"/>
          <w:szCs w:val="24"/>
        </w:rPr>
        <w:tab/>
      </w:r>
      <w:r w:rsidR="009726B6" w:rsidRPr="009D5E5D">
        <w:rPr>
          <w:rFonts w:cs="Arial"/>
          <w:szCs w:val="24"/>
        </w:rPr>
        <w:t>CAPÍTULO I</w:t>
      </w:r>
      <w:r>
        <w:rPr>
          <w:rFonts w:cs="Arial"/>
          <w:szCs w:val="24"/>
        </w:rPr>
        <w:tab/>
      </w:r>
    </w:p>
    <w:p w:rsidR="009726B6" w:rsidRPr="009D5E5D" w:rsidRDefault="009726B6" w:rsidP="009726B6">
      <w:pPr>
        <w:jc w:val="center"/>
        <w:rPr>
          <w:rFonts w:cs="Arial"/>
          <w:szCs w:val="24"/>
        </w:rPr>
      </w:pPr>
      <w:r w:rsidRPr="009D5E5D">
        <w:rPr>
          <w:rFonts w:cs="Arial"/>
          <w:szCs w:val="24"/>
        </w:rPr>
        <w:t>DISPOSICIONES GENERALES</w:t>
      </w:r>
    </w:p>
    <w:p w:rsidR="009726B6" w:rsidRPr="009D5E5D" w:rsidRDefault="009726B6" w:rsidP="009726B6">
      <w:pPr>
        <w:rPr>
          <w:rFonts w:cs="Arial"/>
          <w:b/>
          <w:szCs w:val="24"/>
        </w:rPr>
      </w:pPr>
    </w:p>
    <w:p w:rsidR="009726B6" w:rsidRDefault="009726B6" w:rsidP="009726B6">
      <w:pPr>
        <w:rPr>
          <w:rFonts w:cs="Arial"/>
          <w:szCs w:val="24"/>
        </w:rPr>
      </w:pPr>
      <w:r w:rsidRPr="009D5E5D">
        <w:rPr>
          <w:rFonts w:cs="Arial"/>
          <w:szCs w:val="24"/>
        </w:rPr>
        <w:t>ARTÍCULO 1- Ámbito de aplicación</w:t>
      </w:r>
    </w:p>
    <w:p w:rsidR="00EF408D" w:rsidRPr="009D5E5D" w:rsidRDefault="00EF408D" w:rsidP="009726B6">
      <w:pPr>
        <w:rPr>
          <w:rFonts w:cs="Arial"/>
          <w:szCs w:val="24"/>
        </w:rPr>
      </w:pPr>
    </w:p>
    <w:p w:rsidR="005277B0" w:rsidRPr="009D5E5D" w:rsidRDefault="005277B0" w:rsidP="005277B0">
      <w:r w:rsidRPr="009D5E5D">
        <w:t xml:space="preserve">La presente ley regula la educación y formación técnica profesional en </w:t>
      </w:r>
      <w:r w:rsidR="00FB52DC">
        <w:t xml:space="preserve">la </w:t>
      </w:r>
      <w:r w:rsidRPr="009D5E5D">
        <w:t xml:space="preserve">modalidad dual, entendida como aquella modalidad educativa que permite a la persona </w:t>
      </w:r>
      <w:r w:rsidR="00D51C4F">
        <w:t xml:space="preserve">estudiante </w:t>
      </w:r>
      <w:r w:rsidRPr="009D5E5D">
        <w:t>formarse en dos ámbitos de aprendizaje, una institución de la Educación y F</w:t>
      </w:r>
      <w:r w:rsidR="00D51C4F">
        <w:t>ormación Técnica Profesional (E</w:t>
      </w:r>
      <w:r w:rsidRPr="009D5E5D">
        <w:t>F</w:t>
      </w:r>
      <w:r w:rsidR="00D51C4F">
        <w:t>T</w:t>
      </w:r>
      <w:r w:rsidRPr="009D5E5D">
        <w:t xml:space="preserve">P) y una empresa o </w:t>
      </w:r>
      <w:r w:rsidR="00EF61DE">
        <w:t>centro de formación para la empleabilidad</w:t>
      </w:r>
      <w:r w:rsidRPr="009D5E5D">
        <w:t>, utilizando sus recursos materiales y humanos que deseen implementar dicha modalidad regulada en esta ley.</w:t>
      </w:r>
    </w:p>
    <w:p w:rsidR="005277B0" w:rsidRPr="009D5E5D" w:rsidRDefault="005277B0" w:rsidP="005277B0"/>
    <w:p w:rsidR="005277B0" w:rsidRPr="009D5E5D" w:rsidRDefault="005277B0" w:rsidP="005277B0">
      <w:r w:rsidRPr="009D5E5D">
        <w:t>El Consejo Superior de Educación en ejercicio de la competencia asignada en el artículo 81 constitucional, aproba</w:t>
      </w:r>
      <w:r w:rsidR="00D51C4F">
        <w:t>rá la política educativa de la EFTP</w:t>
      </w:r>
      <w:r w:rsidRPr="009D5E5D">
        <w:t xml:space="preserve"> dual que regirá en los centros educativos públicos y privados que imparten educación técnica formal. </w:t>
      </w:r>
    </w:p>
    <w:p w:rsidR="005277B0" w:rsidRPr="009D5E5D" w:rsidRDefault="005277B0" w:rsidP="005277B0"/>
    <w:p w:rsidR="005277B0" w:rsidRPr="009D5E5D" w:rsidRDefault="005277B0" w:rsidP="005277B0">
      <w:r w:rsidRPr="009D5E5D">
        <w:t>El Instituto Nacional de Aprendizaje en ejercicio de su autonomía establecerá la formación profesional dual que regirá en su oferta formativa.</w:t>
      </w:r>
    </w:p>
    <w:p w:rsidR="005277B0" w:rsidRPr="009D5E5D" w:rsidRDefault="005277B0" w:rsidP="005277B0"/>
    <w:p w:rsidR="005277B0" w:rsidRPr="009D5E5D" w:rsidRDefault="005277B0" w:rsidP="005277B0">
      <w:r w:rsidRPr="009D5E5D">
        <w:t xml:space="preserve">Las universidades públicas impulsarán los programas de </w:t>
      </w:r>
      <w:r w:rsidR="001D3EEA">
        <w:t>EFTP</w:t>
      </w:r>
      <w:r w:rsidRPr="009D5E5D">
        <w:t xml:space="preserve"> dual necesarios dentro del ámbito de su autonomía. </w:t>
      </w:r>
    </w:p>
    <w:p w:rsidR="005277B0" w:rsidRPr="009D5E5D" w:rsidRDefault="005277B0" w:rsidP="009726B6"/>
    <w:p w:rsidR="005277B0" w:rsidRPr="009D5E5D" w:rsidRDefault="005277B0" w:rsidP="009726B6">
      <w:pPr>
        <w:rPr>
          <w:rFonts w:cs="Arial"/>
          <w:szCs w:val="24"/>
        </w:rPr>
      </w:pPr>
      <w:r w:rsidRPr="009D5E5D">
        <w:t xml:space="preserve">El Consejo Nacional de Enseñanza </w:t>
      </w:r>
      <w:r w:rsidR="001D3EEA">
        <w:t>Superior Universitaria Privada</w:t>
      </w:r>
      <w:r w:rsidRPr="009D5E5D">
        <w:t>,</w:t>
      </w:r>
      <w:r w:rsidR="00226437">
        <w:t xml:space="preserve"> </w:t>
      </w:r>
      <w:r w:rsidR="00EE1435">
        <w:t>creado mediante</w:t>
      </w:r>
      <w:r w:rsidRPr="009D5E5D">
        <w:t xml:space="preserve"> Ley N</w:t>
      </w:r>
      <w:r w:rsidR="00FB52DC" w:rsidRPr="009D5E5D">
        <w:t>°</w:t>
      </w:r>
      <w:r w:rsidR="00FB52DC">
        <w:t xml:space="preserve"> </w:t>
      </w:r>
      <w:r w:rsidRPr="009D5E5D">
        <w:t xml:space="preserve">6693 del 27 de noviembre de 1981, definirá los programas de </w:t>
      </w:r>
      <w:r w:rsidR="001D3EEA">
        <w:t>EFTP dual</w:t>
      </w:r>
      <w:r w:rsidRPr="009D5E5D">
        <w:t xml:space="preserve"> que le propongan las universidades privadas y que cumplan con los requisitos establecidos.    </w:t>
      </w:r>
    </w:p>
    <w:p w:rsidR="005E106A" w:rsidRPr="009D5E5D" w:rsidRDefault="005E106A" w:rsidP="00C65F82">
      <w:pPr>
        <w:rPr>
          <w:rFonts w:cs="Arial"/>
          <w:strike/>
          <w:szCs w:val="24"/>
        </w:rPr>
      </w:pPr>
    </w:p>
    <w:p w:rsidR="005277B0" w:rsidRDefault="00A73DB2" w:rsidP="005277B0">
      <w:pPr>
        <w:rPr>
          <w:rFonts w:cs="Arial"/>
          <w:szCs w:val="24"/>
        </w:rPr>
      </w:pPr>
      <w:r>
        <w:rPr>
          <w:rFonts w:cs="Arial"/>
          <w:szCs w:val="24"/>
        </w:rPr>
        <w:t xml:space="preserve">ARTÍCULO 2- </w:t>
      </w:r>
      <w:r w:rsidR="005277B0" w:rsidRPr="009D5E5D">
        <w:rPr>
          <w:rFonts w:cs="Arial"/>
          <w:szCs w:val="24"/>
        </w:rPr>
        <w:t xml:space="preserve">Alcance de la </w:t>
      </w:r>
      <w:r w:rsidR="001D3EEA">
        <w:rPr>
          <w:rFonts w:cs="Arial"/>
          <w:szCs w:val="24"/>
        </w:rPr>
        <w:t>EFTP dual</w:t>
      </w:r>
    </w:p>
    <w:p w:rsidR="00EF408D" w:rsidRPr="009D5E5D" w:rsidRDefault="00EF408D" w:rsidP="005277B0">
      <w:pPr>
        <w:rPr>
          <w:rFonts w:cs="Arial"/>
          <w:szCs w:val="24"/>
        </w:rPr>
      </w:pPr>
    </w:p>
    <w:p w:rsidR="005277B0" w:rsidRPr="009D5E5D" w:rsidRDefault="005277B0" w:rsidP="005277B0">
      <w:pPr>
        <w:rPr>
          <w:rFonts w:cs="Arial"/>
          <w:szCs w:val="24"/>
        </w:rPr>
      </w:pPr>
      <w:r w:rsidRPr="009D5E5D">
        <w:rPr>
          <w:rFonts w:cs="Arial"/>
          <w:szCs w:val="24"/>
        </w:rPr>
        <w:t xml:space="preserve">Para efectos de la presente ley, la </w:t>
      </w:r>
      <w:r w:rsidR="00D51C4F">
        <w:rPr>
          <w:rFonts w:cs="Arial"/>
          <w:szCs w:val="24"/>
        </w:rPr>
        <w:t xml:space="preserve">EFTP </w:t>
      </w:r>
      <w:r w:rsidRPr="009D5E5D">
        <w:rPr>
          <w:rFonts w:cs="Arial"/>
          <w:szCs w:val="24"/>
        </w:rPr>
        <w:t>dual es un mecanismo de educación y aprendizaje metódico, integral, práctico, formativo, complementario, abierto y no excluyente, de integración armónica y complementario del sistema educativo implementado por el Ministerio de Educación Pública, el Instituto Nacional de Aprendizaje, universidades públicas y privadas, parauniversitarias, institutos de aprendizaje y demás institucione</w:t>
      </w:r>
      <w:r w:rsidR="009C6826">
        <w:rPr>
          <w:rFonts w:cs="Arial"/>
          <w:szCs w:val="24"/>
        </w:rPr>
        <w:t>s</w:t>
      </w:r>
      <w:r w:rsidRPr="009D5E5D">
        <w:rPr>
          <w:rFonts w:cs="Arial"/>
          <w:szCs w:val="24"/>
        </w:rPr>
        <w:t xml:space="preserve"> públicas y privadas que participen de la </w:t>
      </w:r>
      <w:r w:rsidR="001D3EEA">
        <w:rPr>
          <w:rFonts w:cs="Arial"/>
          <w:szCs w:val="24"/>
        </w:rPr>
        <w:t>EFTP</w:t>
      </w:r>
      <w:r w:rsidRPr="009D5E5D">
        <w:rPr>
          <w:rFonts w:cs="Arial"/>
          <w:szCs w:val="24"/>
        </w:rPr>
        <w:t xml:space="preserve"> dual en beneficio de la persona estudiante.</w:t>
      </w:r>
    </w:p>
    <w:p w:rsidR="005277B0" w:rsidRPr="009D5E5D" w:rsidRDefault="005277B0" w:rsidP="005277B0">
      <w:pPr>
        <w:rPr>
          <w:rFonts w:cs="Arial"/>
          <w:szCs w:val="24"/>
        </w:rPr>
      </w:pPr>
    </w:p>
    <w:p w:rsidR="005E106A" w:rsidRDefault="005277B0" w:rsidP="005277B0">
      <w:pPr>
        <w:rPr>
          <w:rFonts w:cs="Arial"/>
          <w:szCs w:val="24"/>
        </w:rPr>
      </w:pPr>
      <w:r w:rsidRPr="009D5E5D">
        <w:rPr>
          <w:rFonts w:cs="Arial"/>
          <w:szCs w:val="24"/>
        </w:rPr>
        <w:t>Se inspira en los principios y fines de la educación costarricense contemplados en la Ley Fundamental de Educación, en el respeto a los derechos del estudiante y en el principio del interés superior del menor</w:t>
      </w:r>
      <w:r w:rsidR="008F44C6" w:rsidRPr="009D5E5D">
        <w:rPr>
          <w:rFonts w:cs="Arial"/>
          <w:szCs w:val="24"/>
        </w:rPr>
        <w:t xml:space="preserve"> de edad. </w:t>
      </w:r>
    </w:p>
    <w:p w:rsidR="008F44C6" w:rsidRDefault="00A73DB2" w:rsidP="008F44C6">
      <w:pPr>
        <w:rPr>
          <w:rFonts w:cs="Arial"/>
          <w:szCs w:val="24"/>
        </w:rPr>
      </w:pPr>
      <w:r>
        <w:rPr>
          <w:rFonts w:cs="Arial"/>
          <w:szCs w:val="24"/>
        </w:rPr>
        <w:lastRenderedPageBreak/>
        <w:t>ART</w:t>
      </w:r>
      <w:bookmarkStart w:id="0" w:name="_GoBack"/>
      <w:bookmarkEnd w:id="0"/>
      <w:r>
        <w:rPr>
          <w:rFonts w:cs="Arial"/>
          <w:szCs w:val="24"/>
        </w:rPr>
        <w:t xml:space="preserve">ÍCULO 3- </w:t>
      </w:r>
      <w:r w:rsidR="008F44C6" w:rsidRPr="009D5E5D">
        <w:rPr>
          <w:rFonts w:cs="Arial"/>
          <w:szCs w:val="24"/>
        </w:rPr>
        <w:t>Objetivos</w:t>
      </w:r>
    </w:p>
    <w:p w:rsidR="00EF408D" w:rsidRPr="009D5E5D" w:rsidRDefault="00EF408D" w:rsidP="008F44C6">
      <w:pPr>
        <w:rPr>
          <w:rFonts w:cs="Arial"/>
          <w:szCs w:val="24"/>
        </w:rPr>
      </w:pPr>
    </w:p>
    <w:p w:rsidR="00FB52DC" w:rsidRDefault="00FB52DC" w:rsidP="00FB52DC">
      <w:pPr>
        <w:rPr>
          <w:rFonts w:cs="Arial"/>
          <w:szCs w:val="24"/>
        </w:rPr>
      </w:pPr>
      <w:r w:rsidRPr="00FB52DC">
        <w:rPr>
          <w:rFonts w:cs="Arial"/>
          <w:szCs w:val="24"/>
        </w:rPr>
        <w:t>a)</w:t>
      </w:r>
      <w:r>
        <w:rPr>
          <w:rFonts w:cs="Arial"/>
          <w:szCs w:val="24"/>
        </w:rPr>
        <w:t xml:space="preserve"> </w:t>
      </w:r>
      <w:r w:rsidR="008F44C6" w:rsidRPr="00FB52DC">
        <w:rPr>
          <w:rFonts w:cs="Arial"/>
          <w:szCs w:val="24"/>
        </w:rPr>
        <w:t>Dotar a las personas estudiantes de las competencias</w:t>
      </w:r>
      <w:r w:rsidR="00A04F3C">
        <w:rPr>
          <w:rFonts w:cs="Arial"/>
          <w:szCs w:val="24"/>
        </w:rPr>
        <w:t>,</w:t>
      </w:r>
      <w:r w:rsidR="008F44C6" w:rsidRPr="00FB52DC">
        <w:rPr>
          <w:rFonts w:cs="Arial"/>
          <w:szCs w:val="24"/>
        </w:rPr>
        <w:t xml:space="preserve"> conocimientos, habilidades, destrezas y actitudes que le permitan su incorporación y adaptación a un mundo laboral cambiante.</w:t>
      </w:r>
    </w:p>
    <w:p w:rsidR="00FB52DC" w:rsidRDefault="00FB52DC" w:rsidP="00FB52DC">
      <w:pPr>
        <w:rPr>
          <w:rFonts w:cs="Arial"/>
          <w:szCs w:val="24"/>
        </w:rPr>
      </w:pPr>
    </w:p>
    <w:p w:rsidR="00FB52DC" w:rsidRDefault="00FB52DC" w:rsidP="00FB52DC">
      <w:pPr>
        <w:rPr>
          <w:rFonts w:cs="Arial"/>
          <w:szCs w:val="24"/>
        </w:rPr>
      </w:pPr>
      <w:r>
        <w:rPr>
          <w:rFonts w:cs="Arial"/>
          <w:szCs w:val="24"/>
        </w:rPr>
        <w:t xml:space="preserve">b) </w:t>
      </w:r>
      <w:r w:rsidR="005E106A" w:rsidRPr="00FB52DC">
        <w:rPr>
          <w:rFonts w:cs="Arial"/>
          <w:szCs w:val="24"/>
        </w:rPr>
        <w:t xml:space="preserve">Adquirir por parte de las personas estudiantes la experiencia profesional bajo ambientes de aprendizaje reales alternos entre </w:t>
      </w:r>
      <w:r w:rsidR="009C4F04">
        <w:rPr>
          <w:rFonts w:cs="Arial"/>
          <w:szCs w:val="24"/>
        </w:rPr>
        <w:t>centros educativos</w:t>
      </w:r>
      <w:r w:rsidR="005E106A" w:rsidRPr="00FB52DC">
        <w:rPr>
          <w:rFonts w:cs="Arial"/>
          <w:szCs w:val="24"/>
        </w:rPr>
        <w:t xml:space="preserve"> y empresas o</w:t>
      </w:r>
      <w:r w:rsidR="006D56F6" w:rsidRPr="00FB52DC">
        <w:rPr>
          <w:rFonts w:cs="Arial"/>
          <w:szCs w:val="24"/>
        </w:rPr>
        <w:t xml:space="preserve"> </w:t>
      </w:r>
      <w:r w:rsidR="002E477C">
        <w:rPr>
          <w:rFonts w:cs="Arial"/>
          <w:szCs w:val="24"/>
        </w:rPr>
        <w:t>centros de formación para la empleabilidad</w:t>
      </w:r>
      <w:r w:rsidR="005E106A" w:rsidRPr="00FB52DC">
        <w:rPr>
          <w:rFonts w:cs="Arial"/>
          <w:szCs w:val="24"/>
        </w:rPr>
        <w:t xml:space="preserve">. </w:t>
      </w:r>
    </w:p>
    <w:p w:rsidR="00B63CEB" w:rsidRDefault="00B63CEB" w:rsidP="00FB52DC">
      <w:pPr>
        <w:rPr>
          <w:rFonts w:cs="Arial"/>
          <w:szCs w:val="24"/>
        </w:rPr>
      </w:pPr>
    </w:p>
    <w:p w:rsidR="005E106A" w:rsidRPr="00FB52DC" w:rsidRDefault="00B63CEB" w:rsidP="00FB52DC">
      <w:pPr>
        <w:rPr>
          <w:rFonts w:cs="Arial"/>
          <w:szCs w:val="24"/>
        </w:rPr>
      </w:pPr>
      <w:r>
        <w:rPr>
          <w:rFonts w:cs="Arial"/>
          <w:szCs w:val="24"/>
        </w:rPr>
        <w:t>c</w:t>
      </w:r>
      <w:r w:rsidR="00FB52DC">
        <w:rPr>
          <w:rFonts w:cs="Arial"/>
          <w:szCs w:val="24"/>
        </w:rPr>
        <w:t xml:space="preserve">) </w:t>
      </w:r>
      <w:r w:rsidR="008F44C6" w:rsidRPr="00FB52DC">
        <w:rPr>
          <w:rFonts w:cs="Arial"/>
          <w:szCs w:val="24"/>
        </w:rPr>
        <w:t xml:space="preserve">Generar procesos de aprendizaje de calidad que facilite a la persona estudiante una formación integral y una adecuada transición al mundo de trabajo, considerando los requerimientos productivos del país. </w:t>
      </w:r>
    </w:p>
    <w:p w:rsidR="00EF408D" w:rsidRPr="00EF408D" w:rsidRDefault="00EF408D" w:rsidP="00EF408D">
      <w:pPr>
        <w:pStyle w:val="Prrafodelista"/>
        <w:ind w:left="750"/>
        <w:rPr>
          <w:rFonts w:cs="Arial"/>
          <w:szCs w:val="24"/>
        </w:rPr>
      </w:pPr>
    </w:p>
    <w:p w:rsidR="008F44C6" w:rsidRPr="009D5E5D" w:rsidRDefault="008F44C6" w:rsidP="009726B6">
      <w:pPr>
        <w:rPr>
          <w:rFonts w:cs="Arial"/>
          <w:szCs w:val="24"/>
        </w:rPr>
      </w:pPr>
    </w:p>
    <w:p w:rsidR="008F44C6" w:rsidRDefault="00A73DB2" w:rsidP="008F44C6">
      <w:pPr>
        <w:rPr>
          <w:rFonts w:cs="Arial"/>
          <w:szCs w:val="24"/>
        </w:rPr>
      </w:pPr>
      <w:r>
        <w:rPr>
          <w:rFonts w:cs="Arial"/>
          <w:szCs w:val="24"/>
        </w:rPr>
        <w:t xml:space="preserve">ARTÍCULO 4- </w:t>
      </w:r>
      <w:r w:rsidR="008F44C6" w:rsidRPr="009D5E5D">
        <w:rPr>
          <w:rFonts w:cs="Arial"/>
          <w:szCs w:val="24"/>
        </w:rPr>
        <w:t>Definiciones</w:t>
      </w:r>
    </w:p>
    <w:p w:rsidR="00EF408D" w:rsidRPr="009D5E5D" w:rsidRDefault="00EF408D" w:rsidP="008F44C6">
      <w:pPr>
        <w:rPr>
          <w:rFonts w:cs="Arial"/>
          <w:szCs w:val="24"/>
        </w:rPr>
      </w:pPr>
    </w:p>
    <w:p w:rsidR="008F44C6" w:rsidRDefault="008F44C6" w:rsidP="008F44C6">
      <w:pPr>
        <w:rPr>
          <w:rFonts w:cs="Arial"/>
          <w:szCs w:val="24"/>
        </w:rPr>
      </w:pPr>
      <w:r w:rsidRPr="009D5E5D">
        <w:rPr>
          <w:rFonts w:cs="Arial"/>
          <w:szCs w:val="24"/>
        </w:rPr>
        <w:t>Para efectos de esta ley se establecen las siguientes definiciones:</w:t>
      </w:r>
    </w:p>
    <w:p w:rsidR="00EF408D" w:rsidRPr="009D5E5D" w:rsidRDefault="00EF408D" w:rsidP="008F44C6">
      <w:pPr>
        <w:rPr>
          <w:rFonts w:cs="Arial"/>
          <w:szCs w:val="24"/>
        </w:rPr>
      </w:pPr>
    </w:p>
    <w:p w:rsidR="008F44C6" w:rsidRPr="00FB52DC" w:rsidRDefault="00FB52DC" w:rsidP="00FB52DC">
      <w:pPr>
        <w:rPr>
          <w:rFonts w:cs="Arial"/>
          <w:szCs w:val="24"/>
        </w:rPr>
      </w:pPr>
      <w:r w:rsidRPr="00FB52DC">
        <w:rPr>
          <w:rFonts w:cs="Arial"/>
          <w:szCs w:val="24"/>
        </w:rPr>
        <w:t>a)</w:t>
      </w:r>
      <w:r>
        <w:rPr>
          <w:rFonts w:cs="Arial"/>
          <w:szCs w:val="24"/>
        </w:rPr>
        <w:t xml:space="preserve"> </w:t>
      </w:r>
      <w:r w:rsidR="008F44C6" w:rsidRPr="00FB52DC">
        <w:rPr>
          <w:rFonts w:cs="Arial"/>
          <w:szCs w:val="24"/>
        </w:rPr>
        <w:t xml:space="preserve">EFTP: </w:t>
      </w:r>
      <w:r w:rsidR="001D3EEA">
        <w:rPr>
          <w:rFonts w:cs="Arial"/>
          <w:szCs w:val="24"/>
        </w:rPr>
        <w:t>E</w:t>
      </w:r>
      <w:r w:rsidR="008F44C6" w:rsidRPr="00FB52DC">
        <w:rPr>
          <w:rFonts w:cs="Arial"/>
          <w:szCs w:val="24"/>
        </w:rPr>
        <w:t>s aquella parte de la educación que se ocupa de impartir conocimientos</w:t>
      </w:r>
      <w:r w:rsidR="00A04F3C">
        <w:rPr>
          <w:rFonts w:cs="Arial"/>
          <w:szCs w:val="24"/>
        </w:rPr>
        <w:t xml:space="preserve">, </w:t>
      </w:r>
      <w:r w:rsidR="008F44C6" w:rsidRPr="00FB52DC">
        <w:rPr>
          <w:rFonts w:cs="Arial"/>
          <w:szCs w:val="24"/>
        </w:rPr>
        <w:t xml:space="preserve">destrezas </w:t>
      </w:r>
      <w:r w:rsidR="00A04F3C">
        <w:rPr>
          <w:rFonts w:cs="Arial"/>
          <w:szCs w:val="24"/>
        </w:rPr>
        <w:t>y</w:t>
      </w:r>
      <w:r w:rsidR="00A04F3C" w:rsidRPr="00FB52DC">
        <w:rPr>
          <w:rFonts w:cs="Arial"/>
          <w:szCs w:val="24"/>
        </w:rPr>
        <w:t xml:space="preserve"> </w:t>
      </w:r>
      <w:r w:rsidR="008F44C6" w:rsidRPr="00FB52DC">
        <w:rPr>
          <w:rFonts w:cs="Arial"/>
          <w:szCs w:val="24"/>
        </w:rPr>
        <w:t>capacidades para el mundo del trabajo.</w:t>
      </w:r>
    </w:p>
    <w:p w:rsidR="00EF408D" w:rsidRPr="00EF408D" w:rsidRDefault="00EF408D" w:rsidP="00FB52DC"/>
    <w:p w:rsidR="008F44C6" w:rsidRDefault="008F44C6" w:rsidP="008F44C6">
      <w:pPr>
        <w:spacing w:after="200"/>
        <w:rPr>
          <w:rFonts w:cs="Arial"/>
          <w:szCs w:val="24"/>
        </w:rPr>
      </w:pPr>
      <w:r w:rsidRPr="009D5E5D">
        <w:rPr>
          <w:rFonts w:cs="Arial"/>
          <w:szCs w:val="24"/>
        </w:rPr>
        <w:t>b)</w:t>
      </w:r>
      <w:r w:rsidR="00C65F82" w:rsidRPr="009D5E5D">
        <w:rPr>
          <w:rFonts w:cs="Arial"/>
          <w:szCs w:val="24"/>
        </w:rPr>
        <w:t xml:space="preserve"> </w:t>
      </w:r>
      <w:r w:rsidR="001D3EEA">
        <w:rPr>
          <w:rFonts w:cs="Arial"/>
          <w:szCs w:val="24"/>
        </w:rPr>
        <w:t>Modalidad dual: E</w:t>
      </w:r>
      <w:r w:rsidRPr="009D5E5D">
        <w:rPr>
          <w:rFonts w:cs="Arial"/>
          <w:szCs w:val="24"/>
        </w:rPr>
        <w:t xml:space="preserve">s un tipo de EFTP con procesos de enseñanza-aprendizaje que favorecen el aprender haciendo; compartiendo beneficios y responsabilidades y en tiempos de alternancia entre la empresa o </w:t>
      </w:r>
      <w:r w:rsidR="00EF61DE">
        <w:rPr>
          <w:rFonts w:cs="Arial"/>
          <w:szCs w:val="24"/>
        </w:rPr>
        <w:t>centro de formación para la empleabilidad</w:t>
      </w:r>
      <w:r w:rsidRPr="009D5E5D">
        <w:rPr>
          <w:rFonts w:cs="Arial"/>
          <w:szCs w:val="24"/>
        </w:rPr>
        <w:t xml:space="preserve"> que proporciona ambientes reales de aprendizaje y el centro educativo que fo</w:t>
      </w:r>
      <w:r w:rsidR="001D3EEA">
        <w:rPr>
          <w:rFonts w:cs="Arial"/>
          <w:szCs w:val="24"/>
        </w:rPr>
        <w:t>rma en ambientes sistematizados. C</w:t>
      </w:r>
      <w:r w:rsidRPr="009D5E5D">
        <w:rPr>
          <w:rFonts w:cs="Arial"/>
          <w:szCs w:val="24"/>
        </w:rPr>
        <w:t xml:space="preserve">on el fin de dotar a la persona estudiante de las competencias requeridas por el sector empleador y las expectativas de la sociedad. </w:t>
      </w:r>
    </w:p>
    <w:p w:rsidR="008F44C6" w:rsidRDefault="008F44C6" w:rsidP="008F44C6">
      <w:r w:rsidRPr="009D5E5D">
        <w:t xml:space="preserve">Los contratos de aprendizaje, las pasantías, las prácticas profesionales universitarias y los trabajos comunales y programas similares se regularán por la normativa específica. </w:t>
      </w:r>
    </w:p>
    <w:p w:rsidR="00886817" w:rsidRPr="00886817" w:rsidRDefault="00886817" w:rsidP="008F44C6">
      <w:pPr>
        <w:rPr>
          <w:rFonts w:cs="Arial"/>
          <w:szCs w:val="24"/>
        </w:rPr>
      </w:pPr>
      <w:r>
        <w:rPr>
          <w:rFonts w:cs="Arial"/>
          <w:szCs w:val="24"/>
        </w:rPr>
        <w:t>Se ofrecerá EFTP dual e</w:t>
      </w:r>
      <w:r w:rsidRPr="00FB52DC">
        <w:rPr>
          <w:rFonts w:cs="Arial"/>
          <w:szCs w:val="24"/>
        </w:rPr>
        <w:t>n empresas</w:t>
      </w:r>
      <w:r>
        <w:rPr>
          <w:rFonts w:cs="Arial"/>
          <w:szCs w:val="24"/>
        </w:rPr>
        <w:t xml:space="preserve"> o </w:t>
      </w:r>
      <w:r w:rsidR="002E477C">
        <w:rPr>
          <w:rFonts w:cs="Arial"/>
          <w:szCs w:val="24"/>
        </w:rPr>
        <w:t>centros de formación para la empleabilidad</w:t>
      </w:r>
      <w:r>
        <w:rPr>
          <w:rFonts w:cs="Arial"/>
          <w:szCs w:val="24"/>
        </w:rPr>
        <w:t xml:space="preserve"> dedicado</w:t>
      </w:r>
      <w:r w:rsidRPr="00FB52DC">
        <w:rPr>
          <w:rFonts w:cs="Arial"/>
          <w:szCs w:val="24"/>
        </w:rPr>
        <w:t>s a cualquier actividad e</w:t>
      </w:r>
      <w:r>
        <w:rPr>
          <w:rFonts w:cs="Arial"/>
          <w:szCs w:val="24"/>
        </w:rPr>
        <w:t>conómica que deseen aplicarla, así como e</w:t>
      </w:r>
      <w:r w:rsidRPr="009D5E5D">
        <w:rPr>
          <w:rFonts w:cs="Arial"/>
          <w:szCs w:val="24"/>
        </w:rPr>
        <w:t>n centros educativos públicos y privados.</w:t>
      </w:r>
    </w:p>
    <w:p w:rsidR="00FB52DC" w:rsidRPr="009D5E5D" w:rsidRDefault="00FB52DC" w:rsidP="008F44C6"/>
    <w:p w:rsidR="008F44C6" w:rsidRDefault="00A73DB2" w:rsidP="008F44C6">
      <w:pPr>
        <w:rPr>
          <w:rFonts w:cs="Arial"/>
          <w:szCs w:val="24"/>
        </w:rPr>
      </w:pPr>
      <w:r>
        <w:rPr>
          <w:rFonts w:cs="Arial"/>
          <w:szCs w:val="24"/>
        </w:rPr>
        <w:t xml:space="preserve">c) </w:t>
      </w:r>
      <w:r w:rsidR="008F44C6" w:rsidRPr="009D5E5D">
        <w:rPr>
          <w:rFonts w:cs="Arial"/>
          <w:szCs w:val="24"/>
        </w:rPr>
        <w:t>Convenio de matrícula: Acto jurídico escrito firmado entre la persona representante del centro educativo y la persona estudiante, que permite su ingreso a la modalidad EFTP dual, de acuerdo con la normativa vigente en cada institución.</w:t>
      </w:r>
    </w:p>
    <w:p w:rsidR="00FB52DC" w:rsidRPr="009D5E5D" w:rsidRDefault="00FB52DC" w:rsidP="008F44C6">
      <w:pPr>
        <w:rPr>
          <w:rFonts w:cs="Arial"/>
          <w:szCs w:val="24"/>
        </w:rPr>
      </w:pPr>
    </w:p>
    <w:p w:rsidR="005E106A" w:rsidRDefault="00A73DB2" w:rsidP="005E106A">
      <w:pPr>
        <w:rPr>
          <w:rFonts w:cs="Arial"/>
          <w:szCs w:val="24"/>
        </w:rPr>
      </w:pPr>
      <w:r>
        <w:rPr>
          <w:rFonts w:cs="Arial"/>
          <w:szCs w:val="24"/>
        </w:rPr>
        <w:t xml:space="preserve">d) </w:t>
      </w:r>
      <w:r w:rsidR="005E106A" w:rsidRPr="009D5E5D">
        <w:rPr>
          <w:rFonts w:cs="Arial"/>
          <w:szCs w:val="24"/>
        </w:rPr>
        <w:t xml:space="preserve">Convenio para la EFTP dual: Acto jurídico escrito firmado entre la persona representante del centro educativo y la empresa o </w:t>
      </w:r>
      <w:r w:rsidR="00EF61DE">
        <w:rPr>
          <w:rFonts w:cs="Arial"/>
          <w:szCs w:val="24"/>
        </w:rPr>
        <w:t>centro de formación para la empleabilidad</w:t>
      </w:r>
      <w:r w:rsidR="005E106A" w:rsidRPr="009D5E5D">
        <w:rPr>
          <w:rFonts w:cs="Arial"/>
          <w:szCs w:val="24"/>
        </w:rPr>
        <w:t xml:space="preserve">, que permite al estudiante desarrollar bajo ambientes de aprendizaje reales el programa educativo de la EFTP dual, en la respectiva empresa o </w:t>
      </w:r>
      <w:r w:rsidR="00EF61DE">
        <w:rPr>
          <w:rFonts w:cs="Arial"/>
          <w:szCs w:val="24"/>
        </w:rPr>
        <w:t>centro de formación para la empleabilidad</w:t>
      </w:r>
      <w:r w:rsidR="005E106A" w:rsidRPr="009D5E5D">
        <w:rPr>
          <w:rFonts w:cs="Arial"/>
          <w:szCs w:val="24"/>
        </w:rPr>
        <w:t>.</w:t>
      </w:r>
    </w:p>
    <w:p w:rsidR="00FB52DC" w:rsidRPr="009D5E5D" w:rsidRDefault="00FB52DC" w:rsidP="005E106A">
      <w:pPr>
        <w:rPr>
          <w:rFonts w:cs="Arial"/>
          <w:szCs w:val="24"/>
        </w:rPr>
      </w:pPr>
    </w:p>
    <w:p w:rsidR="005E106A" w:rsidRDefault="00C65F82" w:rsidP="00C65F82">
      <w:r w:rsidRPr="009D5E5D">
        <w:lastRenderedPageBreak/>
        <w:t>e) Beca para las personas estudiantes:  son las becas provenientes del Fondo Especial de becas para la EFTP dual del INA, que cubrirán aspectos tales como el transporte, alimentación, vestimenta, el equipo mínimo de protección especial, el costo del programa, así como otros beneficios adicionales que se determinen e</w:t>
      </w:r>
      <w:r w:rsidR="00D51C4F">
        <w:t>n el reglamento de</w:t>
      </w:r>
      <w:r w:rsidRPr="009D5E5D">
        <w:t xml:space="preserve"> esta ley.  </w:t>
      </w:r>
      <w:r w:rsidR="00510C74" w:rsidRPr="009D5E5D">
        <w:t xml:space="preserve"> </w:t>
      </w:r>
    </w:p>
    <w:p w:rsidR="00FB52DC" w:rsidRPr="009D5E5D" w:rsidRDefault="00FB52DC" w:rsidP="00C65F82"/>
    <w:p w:rsidR="008F44C6" w:rsidRDefault="00A73DB2" w:rsidP="008F44C6">
      <w:pPr>
        <w:rPr>
          <w:rFonts w:cs="Arial"/>
          <w:szCs w:val="24"/>
        </w:rPr>
      </w:pPr>
      <w:r>
        <w:rPr>
          <w:rFonts w:cs="Arial"/>
          <w:szCs w:val="24"/>
        </w:rPr>
        <w:t xml:space="preserve">f) </w:t>
      </w:r>
      <w:r w:rsidR="008F44C6" w:rsidRPr="009D5E5D">
        <w:rPr>
          <w:rFonts w:cs="Arial"/>
          <w:szCs w:val="24"/>
        </w:rPr>
        <w:t>Capacidad instalada: es la potencialidad de los equipos e infraestructura con la q</w:t>
      </w:r>
      <w:r w:rsidR="003823BB">
        <w:rPr>
          <w:rFonts w:cs="Arial"/>
          <w:szCs w:val="24"/>
        </w:rPr>
        <w:t xml:space="preserve">ue dispone una empresa o </w:t>
      </w:r>
      <w:r w:rsidR="00EF61DE">
        <w:rPr>
          <w:rFonts w:cs="Arial"/>
          <w:szCs w:val="24"/>
        </w:rPr>
        <w:t>centro de formación para la empleabilidad</w:t>
      </w:r>
      <w:r w:rsidR="008F44C6" w:rsidRPr="009D5E5D">
        <w:rPr>
          <w:rFonts w:cs="Arial"/>
          <w:szCs w:val="24"/>
        </w:rPr>
        <w:t xml:space="preserve">, asociada al número máximo de estudiantes de </w:t>
      </w:r>
      <w:r w:rsidR="00D51C4F">
        <w:rPr>
          <w:rFonts w:cs="Arial"/>
          <w:szCs w:val="24"/>
        </w:rPr>
        <w:t>EFTP</w:t>
      </w:r>
      <w:r w:rsidR="008F44C6" w:rsidRPr="009D5E5D">
        <w:rPr>
          <w:rFonts w:cs="Arial"/>
          <w:szCs w:val="24"/>
        </w:rPr>
        <w:t xml:space="preserve"> dual que puede recibir, así como al máximo rendimiento posible que pueda obtener la persona estudiante en el desempeño de su experiencia en el proceso de enseñanza y aprendizaje.</w:t>
      </w:r>
    </w:p>
    <w:p w:rsidR="00FB52DC" w:rsidRPr="009D5E5D" w:rsidRDefault="00FB52DC" w:rsidP="008F44C6">
      <w:pPr>
        <w:rPr>
          <w:rFonts w:cs="Arial"/>
          <w:szCs w:val="24"/>
        </w:rPr>
      </w:pPr>
    </w:p>
    <w:p w:rsidR="008F44C6" w:rsidRDefault="00A73DB2" w:rsidP="008F44C6">
      <w:pPr>
        <w:rPr>
          <w:rFonts w:cs="Arial"/>
          <w:szCs w:val="24"/>
        </w:rPr>
      </w:pPr>
      <w:r>
        <w:rPr>
          <w:rFonts w:cs="Arial"/>
          <w:szCs w:val="24"/>
        </w:rPr>
        <w:t xml:space="preserve">g) </w:t>
      </w:r>
      <w:r w:rsidR="008F44C6" w:rsidRPr="009D5E5D">
        <w:rPr>
          <w:rFonts w:cs="Arial"/>
          <w:szCs w:val="24"/>
        </w:rPr>
        <w:t>Centro educativo: es el establecimiento de educación público o privado, que cuenta con personal calificado, equipo e infraestructura adecuada, para el desarrollo de los programas educativos de la EFTP dual.</w:t>
      </w:r>
    </w:p>
    <w:p w:rsidR="00FB52DC" w:rsidRPr="009D5E5D" w:rsidRDefault="00FB52DC" w:rsidP="008F44C6">
      <w:pPr>
        <w:rPr>
          <w:rFonts w:cs="Arial"/>
          <w:szCs w:val="24"/>
        </w:rPr>
      </w:pPr>
    </w:p>
    <w:p w:rsidR="005E106A" w:rsidRDefault="00A73DB2" w:rsidP="005E106A">
      <w:pPr>
        <w:rPr>
          <w:rFonts w:cs="Arial"/>
          <w:szCs w:val="24"/>
        </w:rPr>
      </w:pPr>
      <w:r>
        <w:rPr>
          <w:rFonts w:cs="Arial"/>
          <w:szCs w:val="24"/>
        </w:rPr>
        <w:t xml:space="preserve">h) </w:t>
      </w:r>
      <w:r w:rsidR="005E106A" w:rsidRPr="009D5E5D">
        <w:rPr>
          <w:rFonts w:cs="Arial"/>
          <w:szCs w:val="24"/>
        </w:rPr>
        <w:t xml:space="preserve">Docente: es la persona funcionaria del centro educativo que acompaña técnica y metodológicamente a la persona estudiante en todo el proceso de educación en el centro educativo y coordina con la persona mentora de la empresa o </w:t>
      </w:r>
      <w:r w:rsidR="00EF61DE">
        <w:rPr>
          <w:rFonts w:cs="Arial"/>
          <w:szCs w:val="24"/>
        </w:rPr>
        <w:t>centro de formación para la empleabilidad</w:t>
      </w:r>
      <w:r w:rsidR="00D51C4F">
        <w:rPr>
          <w:rFonts w:cs="Arial"/>
          <w:szCs w:val="24"/>
        </w:rPr>
        <w:t>,</w:t>
      </w:r>
      <w:r w:rsidR="005E106A" w:rsidRPr="009D5E5D">
        <w:rPr>
          <w:rFonts w:cs="Arial"/>
          <w:szCs w:val="24"/>
        </w:rPr>
        <w:t xml:space="preserve"> diferentes actividades que garantic</w:t>
      </w:r>
      <w:r w:rsidR="00D51C4F">
        <w:rPr>
          <w:rFonts w:cs="Arial"/>
          <w:szCs w:val="24"/>
        </w:rPr>
        <w:t>en el logro de las competencias</w:t>
      </w:r>
      <w:r w:rsidR="005E106A" w:rsidRPr="009D5E5D">
        <w:rPr>
          <w:rFonts w:cs="Arial"/>
          <w:szCs w:val="24"/>
        </w:rPr>
        <w:t xml:space="preserve"> de acuerdo con los programas correspondientes.</w:t>
      </w:r>
    </w:p>
    <w:p w:rsidR="00FB52DC" w:rsidRPr="009D5E5D" w:rsidRDefault="00FB52DC" w:rsidP="005E106A">
      <w:pPr>
        <w:rPr>
          <w:rFonts w:cs="Arial"/>
          <w:szCs w:val="24"/>
        </w:rPr>
      </w:pPr>
    </w:p>
    <w:p w:rsidR="00510C74" w:rsidRDefault="001D3EEA" w:rsidP="001D3EEA">
      <w:r>
        <w:t xml:space="preserve">i) </w:t>
      </w:r>
      <w:r w:rsidR="00510C74" w:rsidRPr="001D3EEA">
        <w:t>Empresa: es aquella persona física o jurídica que desee de manera voluntaria formar parte del proceso de la EFTP dual y que cuenta con personal calificado, con la capacidad en infraestructura y recursos para recibir personas estudiantes y que adquiere la obligación de brindar una formación y capacitación en el ambiente de aprendizaje real.</w:t>
      </w:r>
      <w:r w:rsidR="00510C74" w:rsidRPr="009D5E5D">
        <w:t xml:space="preserve"> </w:t>
      </w:r>
    </w:p>
    <w:p w:rsidR="001D3EEA" w:rsidRDefault="001D3EEA" w:rsidP="001D3EEA"/>
    <w:p w:rsidR="00FB52DC" w:rsidRDefault="00101E7D" w:rsidP="00101E7D">
      <w:r w:rsidRPr="00101E7D">
        <w:t>j) Centros de formación</w:t>
      </w:r>
      <w:r w:rsidR="002E477C">
        <w:t xml:space="preserve"> para la empleabilidad</w:t>
      </w:r>
      <w:r w:rsidRPr="00101E7D">
        <w:t>: Son</w:t>
      </w:r>
      <w:r w:rsidR="002E477C">
        <w:t xml:space="preserve"> alianzas público-</w:t>
      </w:r>
      <w:r w:rsidR="00315D51">
        <w:t>privadas o iniciativas privadas</w:t>
      </w:r>
      <w:r w:rsidR="002E477C">
        <w:t xml:space="preserve"> que complementan la EFTP dual, c</w:t>
      </w:r>
      <w:r w:rsidR="00315D51">
        <w:t xml:space="preserve">on el fin de garantizar el acceso y la inclusión de todas las personas que demanden </w:t>
      </w:r>
      <w:r w:rsidR="002E477C">
        <w:t>esa formación</w:t>
      </w:r>
      <w:r w:rsidR="00315D51">
        <w:t>. Dan respuesta para que quienes no fueron r</w:t>
      </w:r>
      <w:r w:rsidR="002E477C">
        <w:t>eclutados no queden excluidos y puedan acceder</w:t>
      </w:r>
      <w:r w:rsidR="00315D51">
        <w:t xml:space="preserve"> a este tipo de formación. Propician</w:t>
      </w:r>
      <w:r w:rsidRPr="00101E7D">
        <w:t xml:space="preserve"> el aprendizaje de oficios y el fomento de la empleabilidad a través de la creación de competencias para el mundo del trabajo.</w:t>
      </w:r>
    </w:p>
    <w:p w:rsidR="00101E7D" w:rsidRPr="009D5E5D" w:rsidRDefault="00101E7D" w:rsidP="00101E7D"/>
    <w:p w:rsidR="008F44C6" w:rsidRDefault="001D3EEA" w:rsidP="008F44C6">
      <w:pPr>
        <w:rPr>
          <w:rFonts w:cs="Arial"/>
          <w:szCs w:val="24"/>
        </w:rPr>
      </w:pPr>
      <w:r>
        <w:rPr>
          <w:rFonts w:cs="Arial"/>
          <w:szCs w:val="24"/>
        </w:rPr>
        <w:t>k</w:t>
      </w:r>
      <w:r w:rsidR="00A73DB2">
        <w:rPr>
          <w:rFonts w:cs="Arial"/>
          <w:szCs w:val="24"/>
        </w:rPr>
        <w:t xml:space="preserve">) </w:t>
      </w:r>
      <w:r w:rsidR="008F44C6" w:rsidRPr="009D5E5D">
        <w:rPr>
          <w:rFonts w:cs="Arial"/>
          <w:szCs w:val="24"/>
        </w:rPr>
        <w:t>Persona estudiante: es la persona que desarrolla competencias por medio de los programas de la EFTP dual.</w:t>
      </w:r>
    </w:p>
    <w:p w:rsidR="00FB52DC" w:rsidRPr="009D5E5D" w:rsidRDefault="00FB52DC" w:rsidP="008F44C6">
      <w:pPr>
        <w:rPr>
          <w:rFonts w:cs="Arial"/>
          <w:szCs w:val="24"/>
        </w:rPr>
      </w:pPr>
    </w:p>
    <w:p w:rsidR="008F44C6" w:rsidRDefault="001D3EEA" w:rsidP="008346F1">
      <w:pPr>
        <w:rPr>
          <w:b/>
        </w:rPr>
      </w:pPr>
      <w:r>
        <w:rPr>
          <w:rFonts w:cs="Arial"/>
          <w:szCs w:val="24"/>
        </w:rPr>
        <w:t>l</w:t>
      </w:r>
      <w:r w:rsidR="001528D4" w:rsidRPr="009D5E5D">
        <w:rPr>
          <w:rFonts w:cs="Arial"/>
          <w:szCs w:val="24"/>
        </w:rPr>
        <w:t>)</w:t>
      </w:r>
      <w:r w:rsidR="001528D4" w:rsidRPr="009D5E5D">
        <w:t xml:space="preserve"> Persona mentora: es la persona trabajadora de la empresa o </w:t>
      </w:r>
      <w:r w:rsidR="00EF61DE">
        <w:t>centro de formación para la empleabilidad</w:t>
      </w:r>
      <w:r w:rsidR="001528D4" w:rsidRPr="009D5E5D">
        <w:t xml:space="preserve"> que facilita el desarrollo del programa de la EFTP dual en el ambiente de aprendizaje real, que cuenta con el perfil técnico y la formación necesaria para efectuar el desarrollo de competencias de la persona estudiante en el proceso de formación práctico, quien deberá estar certificada por el Instituto Nacional de Aprendizaje o por un ente acreditado por dicha institución. </w:t>
      </w:r>
      <w:r w:rsidR="001528D4" w:rsidRPr="009D5E5D">
        <w:rPr>
          <w:b/>
        </w:rPr>
        <w:t xml:space="preserve"> </w:t>
      </w:r>
    </w:p>
    <w:p w:rsidR="00FB52DC" w:rsidRPr="009D5E5D" w:rsidRDefault="00FB52DC" w:rsidP="008346F1">
      <w:pPr>
        <w:rPr>
          <w:rFonts w:cs="Arial"/>
          <w:strike/>
          <w:szCs w:val="24"/>
        </w:rPr>
      </w:pPr>
    </w:p>
    <w:p w:rsidR="00B63CEB" w:rsidRPr="00D51C4F" w:rsidRDefault="001D3EEA" w:rsidP="00D51C4F">
      <w:pPr>
        <w:pStyle w:val="m4392027664268878602gmail-msonormal"/>
        <w:shd w:val="clear" w:color="auto" w:fill="FFFFFF"/>
        <w:spacing w:before="0" w:beforeAutospacing="0" w:after="0" w:afterAutospacing="0"/>
        <w:jc w:val="both"/>
        <w:rPr>
          <w:rFonts w:ascii="Arial" w:eastAsiaTheme="minorHAnsi" w:hAnsi="Arial" w:cstheme="minorBidi"/>
          <w:szCs w:val="22"/>
          <w:lang w:eastAsia="en-US"/>
        </w:rPr>
      </w:pPr>
      <w:r>
        <w:rPr>
          <w:rFonts w:ascii="Arial" w:eastAsiaTheme="minorHAnsi" w:hAnsi="Arial" w:cstheme="minorBidi"/>
          <w:szCs w:val="22"/>
          <w:lang w:eastAsia="en-US"/>
        </w:rPr>
        <w:lastRenderedPageBreak/>
        <w:t>m</w:t>
      </w:r>
      <w:r w:rsidR="00D51C4F">
        <w:rPr>
          <w:rFonts w:ascii="Arial" w:eastAsiaTheme="minorHAnsi" w:hAnsi="Arial" w:cstheme="minorBidi"/>
          <w:szCs w:val="22"/>
          <w:lang w:eastAsia="en-US"/>
        </w:rPr>
        <w:t>) Principio de alternancia</w:t>
      </w:r>
      <w:r w:rsidR="00D51C4F" w:rsidRPr="00D51C4F">
        <w:rPr>
          <w:rFonts w:ascii="Arial" w:eastAsiaTheme="minorHAnsi" w:hAnsi="Arial" w:cstheme="minorBidi"/>
          <w:szCs w:val="22"/>
          <w:lang w:eastAsia="en-US"/>
        </w:rPr>
        <w:t>: consiste en la formación</w:t>
      </w:r>
      <w:r>
        <w:rPr>
          <w:rFonts w:ascii="Arial" w:eastAsiaTheme="minorHAnsi" w:hAnsi="Arial" w:cstheme="minorBidi"/>
          <w:szCs w:val="22"/>
          <w:lang w:eastAsia="en-US"/>
        </w:rPr>
        <w:t xml:space="preserve"> integral</w:t>
      </w:r>
      <w:r w:rsidR="00D51C4F" w:rsidRPr="00D51C4F">
        <w:rPr>
          <w:rFonts w:ascii="Arial" w:eastAsiaTheme="minorHAnsi" w:hAnsi="Arial" w:cstheme="minorBidi"/>
          <w:szCs w:val="22"/>
          <w:lang w:eastAsia="en-US"/>
        </w:rPr>
        <w:t xml:space="preserve"> de la persona estudiante en dos ámbitos de aprendizaje: en un centro educativo (modalidades presenciales, virtuales o bimodales) y en una empresa o </w:t>
      </w:r>
      <w:r w:rsidR="00EF61DE">
        <w:rPr>
          <w:rFonts w:ascii="Arial" w:eastAsiaTheme="minorHAnsi" w:hAnsi="Arial" w:cstheme="minorBidi"/>
          <w:szCs w:val="22"/>
          <w:lang w:eastAsia="en-US"/>
        </w:rPr>
        <w:t>centro de formación para la empleabilidad</w:t>
      </w:r>
      <w:r w:rsidR="00A04F3C">
        <w:rPr>
          <w:rFonts w:ascii="Arial" w:eastAsiaTheme="minorHAnsi" w:hAnsi="Arial" w:cstheme="minorBidi"/>
          <w:szCs w:val="22"/>
          <w:lang w:eastAsia="en-US"/>
        </w:rPr>
        <w:t xml:space="preserve"> de manera </w:t>
      </w:r>
      <w:r w:rsidR="00B63CEB">
        <w:rPr>
          <w:rFonts w:ascii="Arial" w:eastAsiaTheme="minorHAnsi" w:hAnsi="Arial" w:cstheme="minorBidi"/>
          <w:szCs w:val="22"/>
          <w:lang w:eastAsia="en-US"/>
        </w:rPr>
        <w:t xml:space="preserve">alterna y </w:t>
      </w:r>
      <w:r w:rsidR="00A04F3C">
        <w:rPr>
          <w:rFonts w:ascii="Arial" w:eastAsiaTheme="minorHAnsi" w:hAnsi="Arial" w:cstheme="minorBidi"/>
          <w:szCs w:val="22"/>
          <w:lang w:eastAsia="en-US"/>
        </w:rPr>
        <w:t>simultánea</w:t>
      </w:r>
      <w:r>
        <w:rPr>
          <w:rFonts w:ascii="Arial" w:eastAsiaTheme="minorHAnsi" w:hAnsi="Arial" w:cstheme="minorBidi"/>
          <w:szCs w:val="22"/>
          <w:lang w:eastAsia="en-US"/>
        </w:rPr>
        <w:t>,</w:t>
      </w:r>
      <w:r w:rsidR="00B63CEB">
        <w:rPr>
          <w:rFonts w:ascii="Arial" w:eastAsiaTheme="minorHAnsi" w:hAnsi="Arial" w:cstheme="minorBidi"/>
          <w:szCs w:val="22"/>
          <w:lang w:eastAsia="en-US"/>
        </w:rPr>
        <w:t xml:space="preserve"> </w:t>
      </w:r>
      <w:r w:rsidR="00B63CEB" w:rsidRPr="00D51C4F">
        <w:rPr>
          <w:rFonts w:ascii="Arial" w:eastAsiaTheme="minorHAnsi" w:hAnsi="Arial" w:cstheme="minorBidi"/>
          <w:szCs w:val="22"/>
          <w:lang w:eastAsia="en-US"/>
        </w:rPr>
        <w:t>para que la persona estudiante adquiera los conocimientos teóricos y los ponga en práctica al mismo tiempo.</w:t>
      </w:r>
    </w:p>
    <w:p w:rsidR="00D51C4F" w:rsidRDefault="00D51C4F" w:rsidP="00D51C4F">
      <w:pPr>
        <w:pStyle w:val="m4392027664268878602gmail-msonormal"/>
        <w:shd w:val="clear" w:color="auto" w:fill="FFFFFF"/>
        <w:spacing w:before="0" w:beforeAutospacing="0" w:after="0" w:afterAutospacing="0"/>
        <w:jc w:val="both"/>
        <w:rPr>
          <w:rFonts w:ascii="Arial" w:eastAsiaTheme="minorHAnsi" w:hAnsi="Arial" w:cstheme="minorBidi"/>
          <w:szCs w:val="22"/>
          <w:lang w:eastAsia="en-US"/>
        </w:rPr>
      </w:pPr>
      <w:r w:rsidRPr="00D51C4F">
        <w:rPr>
          <w:rFonts w:ascii="Arial" w:eastAsiaTheme="minorHAnsi" w:hAnsi="Arial" w:cstheme="minorBidi"/>
          <w:szCs w:val="22"/>
          <w:lang w:eastAsia="en-US"/>
        </w:rPr>
        <w:t xml:space="preserve">La cantidad de horas que la persona estudiante permanezca en la empresa dependerá del diseño curricular del programa de </w:t>
      </w:r>
      <w:r w:rsidR="003823BB">
        <w:rPr>
          <w:rFonts w:ascii="Arial" w:eastAsiaTheme="minorHAnsi" w:hAnsi="Arial" w:cstheme="minorBidi"/>
          <w:szCs w:val="22"/>
          <w:lang w:eastAsia="en-US"/>
        </w:rPr>
        <w:t>EFTP</w:t>
      </w:r>
      <w:r w:rsidRPr="00D51C4F">
        <w:rPr>
          <w:rFonts w:ascii="Arial" w:eastAsiaTheme="minorHAnsi" w:hAnsi="Arial" w:cstheme="minorBidi"/>
          <w:szCs w:val="22"/>
          <w:lang w:eastAsia="en-US"/>
        </w:rPr>
        <w:t xml:space="preserve"> correspondiente</w:t>
      </w:r>
      <w:r>
        <w:rPr>
          <w:rFonts w:ascii="Arial" w:eastAsiaTheme="minorHAnsi" w:hAnsi="Arial" w:cstheme="minorBidi"/>
          <w:szCs w:val="22"/>
          <w:lang w:eastAsia="en-US"/>
        </w:rPr>
        <w:t>.</w:t>
      </w:r>
    </w:p>
    <w:p w:rsidR="00FB52DC" w:rsidRPr="001D3EEA" w:rsidRDefault="001D3EEA" w:rsidP="001D3EEA">
      <w:pPr>
        <w:pStyle w:val="m4392027664268878602gmail-msonormal"/>
        <w:shd w:val="clear" w:color="auto" w:fill="FFFFFF"/>
        <w:spacing w:before="0" w:beforeAutospacing="0" w:after="0" w:afterAutospacing="0"/>
        <w:jc w:val="both"/>
        <w:rPr>
          <w:rFonts w:ascii="Arial" w:eastAsiaTheme="minorHAnsi" w:hAnsi="Arial" w:cstheme="minorBidi"/>
          <w:szCs w:val="22"/>
          <w:lang w:eastAsia="en-US"/>
        </w:rPr>
      </w:pPr>
      <w:r>
        <w:rPr>
          <w:rFonts w:ascii="Arial" w:eastAsiaTheme="minorHAnsi" w:hAnsi="Arial" w:cstheme="minorBidi"/>
          <w:szCs w:val="22"/>
          <w:lang w:eastAsia="en-US"/>
        </w:rPr>
        <w:t>Este principio se desarrollará en cada programa educativo de conformidad con los lineamientos curriculares de cada institución educativa.</w:t>
      </w:r>
    </w:p>
    <w:p w:rsidR="009726B6" w:rsidRPr="009D5E5D" w:rsidRDefault="009726B6" w:rsidP="009726B6">
      <w:pPr>
        <w:overflowPunct w:val="0"/>
        <w:autoSpaceDE w:val="0"/>
        <w:autoSpaceDN w:val="0"/>
        <w:adjustRightInd w:val="0"/>
        <w:contextualSpacing w:val="0"/>
        <w:rPr>
          <w:rFonts w:cs="Arial"/>
          <w:b/>
          <w:szCs w:val="24"/>
          <w:lang w:eastAsia="x-none"/>
        </w:rPr>
      </w:pPr>
    </w:p>
    <w:p w:rsidR="00C74093" w:rsidRDefault="00C74093" w:rsidP="00C74093">
      <w:r w:rsidRPr="009D5E5D">
        <w:t>ARTÍCULO 5- Requisitos de ingreso</w:t>
      </w:r>
    </w:p>
    <w:p w:rsidR="00FB52DC" w:rsidRPr="009D5E5D" w:rsidRDefault="00FB52DC" w:rsidP="00C74093"/>
    <w:p w:rsidR="00C74093" w:rsidRPr="009D5E5D" w:rsidRDefault="00C74093" w:rsidP="00C74093">
      <w:pPr>
        <w:rPr>
          <w:b/>
        </w:rPr>
      </w:pPr>
      <w:r w:rsidRPr="009D5E5D">
        <w:t xml:space="preserve">Para ser estudiante de la EFTP en la modalidad dual, se requiere cumplir con los requisitos establecidos para el ingreso de los centros educativos en concordancia con el marco jurídico que los regula y </w:t>
      </w:r>
      <w:r w:rsidRPr="00886817">
        <w:t xml:space="preserve">a partir del nivel uno </w:t>
      </w:r>
      <w:r w:rsidR="00B63CEB" w:rsidRPr="00886817">
        <w:t>d</w:t>
      </w:r>
      <w:r w:rsidRPr="00886817">
        <w:t>el Marco Nacional de Cualificaciones de la Educación Técnica y Formación Profesional.</w:t>
      </w:r>
      <w:r w:rsidRPr="009D5E5D">
        <w:t xml:space="preserve"> </w:t>
      </w:r>
    </w:p>
    <w:p w:rsidR="00C74093" w:rsidRPr="009D5E5D" w:rsidRDefault="00C74093" w:rsidP="009D5E5D">
      <w:pPr>
        <w:rPr>
          <w:rFonts w:cs="Arial"/>
          <w:szCs w:val="24"/>
        </w:rPr>
      </w:pPr>
    </w:p>
    <w:p w:rsidR="00C74093" w:rsidRPr="009D5E5D" w:rsidRDefault="00C74093" w:rsidP="00C74093">
      <w:pPr>
        <w:jc w:val="center"/>
        <w:rPr>
          <w:rFonts w:cs="Arial"/>
          <w:szCs w:val="24"/>
        </w:rPr>
      </w:pPr>
      <w:r w:rsidRPr="009D5E5D">
        <w:rPr>
          <w:rFonts w:cs="Arial"/>
          <w:szCs w:val="24"/>
        </w:rPr>
        <w:t>CAPÍTULO II</w:t>
      </w:r>
    </w:p>
    <w:p w:rsidR="00C74093" w:rsidRPr="009D5E5D" w:rsidRDefault="00C74093" w:rsidP="00C74093">
      <w:pPr>
        <w:jc w:val="center"/>
        <w:rPr>
          <w:rFonts w:cs="Arial"/>
          <w:szCs w:val="24"/>
        </w:rPr>
      </w:pPr>
      <w:r w:rsidRPr="009D5E5D">
        <w:rPr>
          <w:rFonts w:cs="Arial"/>
          <w:szCs w:val="24"/>
        </w:rPr>
        <w:t>COMISIÓN ASESORA Y PR</w:t>
      </w:r>
      <w:r w:rsidR="0037028C" w:rsidRPr="009D5E5D">
        <w:rPr>
          <w:rFonts w:cs="Arial"/>
          <w:szCs w:val="24"/>
        </w:rPr>
        <w:t>O</w:t>
      </w:r>
      <w:r w:rsidRPr="009D5E5D">
        <w:rPr>
          <w:rFonts w:cs="Arial"/>
          <w:szCs w:val="24"/>
        </w:rPr>
        <w:t xml:space="preserve">MOTORA DE LA </w:t>
      </w:r>
      <w:r w:rsidR="00886817">
        <w:rPr>
          <w:rFonts w:cs="Arial"/>
          <w:szCs w:val="24"/>
        </w:rPr>
        <w:t>EFTP DUAL</w:t>
      </w:r>
      <w:r w:rsidR="006927BF" w:rsidRPr="009D5E5D">
        <w:rPr>
          <w:rFonts w:cs="Arial"/>
          <w:szCs w:val="24"/>
        </w:rPr>
        <w:t xml:space="preserve"> </w:t>
      </w:r>
    </w:p>
    <w:p w:rsidR="008346F1" w:rsidRPr="009D5E5D" w:rsidRDefault="008346F1" w:rsidP="00C74093">
      <w:pPr>
        <w:jc w:val="center"/>
        <w:rPr>
          <w:rFonts w:cs="Arial"/>
          <w:szCs w:val="24"/>
        </w:rPr>
      </w:pPr>
    </w:p>
    <w:p w:rsidR="00C74093" w:rsidRDefault="00A73DB2" w:rsidP="00C74093">
      <w:pPr>
        <w:rPr>
          <w:rFonts w:cs="Arial"/>
          <w:szCs w:val="24"/>
        </w:rPr>
      </w:pPr>
      <w:r>
        <w:rPr>
          <w:rFonts w:cs="Arial"/>
          <w:szCs w:val="24"/>
        </w:rPr>
        <w:t xml:space="preserve">ARTÍCULO 6- </w:t>
      </w:r>
      <w:r w:rsidR="00C74093" w:rsidRPr="009D5E5D">
        <w:rPr>
          <w:rFonts w:cs="Arial"/>
          <w:szCs w:val="24"/>
        </w:rPr>
        <w:t>Creación</w:t>
      </w:r>
    </w:p>
    <w:p w:rsidR="00FB52DC" w:rsidRPr="009D5E5D" w:rsidRDefault="00FB52DC" w:rsidP="00C74093">
      <w:pPr>
        <w:rPr>
          <w:rFonts w:cs="Arial"/>
          <w:szCs w:val="24"/>
        </w:rPr>
      </w:pPr>
    </w:p>
    <w:p w:rsidR="009726B6" w:rsidRPr="009D5E5D" w:rsidRDefault="00C74093" w:rsidP="008346F1">
      <w:pPr>
        <w:rPr>
          <w:rFonts w:cs="Arial"/>
          <w:szCs w:val="24"/>
        </w:rPr>
      </w:pPr>
      <w:r w:rsidRPr="009D5E5D">
        <w:rPr>
          <w:rFonts w:cs="Arial"/>
          <w:szCs w:val="24"/>
        </w:rPr>
        <w:t xml:space="preserve">Créase la Comisión Asesora y Promotora de la </w:t>
      </w:r>
      <w:r w:rsidR="003823BB">
        <w:rPr>
          <w:rFonts w:cs="Arial"/>
          <w:szCs w:val="24"/>
        </w:rPr>
        <w:t>EFTP d</w:t>
      </w:r>
      <w:r w:rsidRPr="009D5E5D">
        <w:rPr>
          <w:rFonts w:cs="Arial"/>
          <w:szCs w:val="24"/>
        </w:rPr>
        <w:t xml:space="preserve">ual, con carácter consultivo.  Estará adscrita al Ministerio de Educación Pública, </w:t>
      </w:r>
      <w:r w:rsidR="003823BB">
        <w:rPr>
          <w:rFonts w:cs="Arial"/>
          <w:szCs w:val="24"/>
        </w:rPr>
        <w:t>con el fin de promover la EFTP d</w:t>
      </w:r>
      <w:r w:rsidRPr="009D5E5D">
        <w:rPr>
          <w:rFonts w:cs="Arial"/>
          <w:szCs w:val="24"/>
        </w:rPr>
        <w:t>ual, asesorar a las autoridades competentes en el campo y lograr una articulación entre el sector público y el privado.  En adelante, se identificará como la Comisión Asesora.</w:t>
      </w:r>
      <w:r w:rsidR="0037028C" w:rsidRPr="009D5E5D">
        <w:rPr>
          <w:rFonts w:cs="Arial"/>
          <w:szCs w:val="24"/>
        </w:rPr>
        <w:t xml:space="preserve"> </w:t>
      </w:r>
    </w:p>
    <w:p w:rsidR="008346F1" w:rsidRDefault="008346F1" w:rsidP="008346F1">
      <w:pPr>
        <w:rPr>
          <w:rFonts w:cs="Arial"/>
          <w:strike/>
          <w:szCs w:val="24"/>
        </w:rPr>
      </w:pPr>
    </w:p>
    <w:p w:rsidR="008C10D5" w:rsidRPr="009D5E5D" w:rsidRDefault="008C10D5" w:rsidP="008346F1">
      <w:pPr>
        <w:rPr>
          <w:rFonts w:cs="Arial"/>
          <w:strike/>
          <w:szCs w:val="24"/>
        </w:rPr>
      </w:pPr>
    </w:p>
    <w:p w:rsidR="0037028C" w:rsidRDefault="0037028C" w:rsidP="0037028C">
      <w:r w:rsidRPr="009D5E5D">
        <w:t>ARTÍCULO 7- Integración de la Comisión Asesora</w:t>
      </w:r>
    </w:p>
    <w:p w:rsidR="00FB52DC" w:rsidRPr="009D5E5D" w:rsidRDefault="00FB52DC" w:rsidP="0037028C"/>
    <w:p w:rsidR="0037028C" w:rsidRPr="009D5E5D" w:rsidRDefault="0037028C" w:rsidP="0037028C">
      <w:r w:rsidRPr="009D5E5D">
        <w:t>La Comisión Asesora estará integrada de la siguiente manera:</w:t>
      </w:r>
    </w:p>
    <w:p w:rsidR="0037028C" w:rsidRPr="009D5E5D" w:rsidRDefault="0037028C" w:rsidP="008E42B9">
      <w:pPr>
        <w:pStyle w:val="Prrafodelista"/>
        <w:numPr>
          <w:ilvl w:val="0"/>
          <w:numId w:val="1"/>
        </w:numPr>
        <w:spacing w:after="200"/>
        <w:ind w:left="0" w:firstLine="0"/>
      </w:pPr>
      <w:r w:rsidRPr="009D5E5D">
        <w:t>La persona que ocupa el puesto de ministro/a de Educación o la persona que ocupe el Viceministerio académico de Educación, quien la presidirá.</w:t>
      </w:r>
    </w:p>
    <w:p w:rsidR="0037028C" w:rsidRPr="009D5E5D" w:rsidRDefault="0037028C" w:rsidP="008E42B9">
      <w:pPr>
        <w:pStyle w:val="Prrafodelista"/>
        <w:numPr>
          <w:ilvl w:val="0"/>
          <w:numId w:val="1"/>
        </w:numPr>
        <w:spacing w:after="200"/>
        <w:ind w:left="0" w:firstLine="0"/>
      </w:pPr>
      <w:r w:rsidRPr="009D5E5D">
        <w:t xml:space="preserve">La persona que ocupa el puesto de ministro/a de Trabajo y Seguridad Social o alguno de los Viceministros. </w:t>
      </w:r>
    </w:p>
    <w:p w:rsidR="0037028C" w:rsidRPr="009D5E5D" w:rsidRDefault="0037028C" w:rsidP="008E42B9">
      <w:pPr>
        <w:pStyle w:val="Prrafodelista"/>
        <w:numPr>
          <w:ilvl w:val="0"/>
          <w:numId w:val="1"/>
        </w:numPr>
        <w:spacing w:after="200"/>
        <w:ind w:left="0" w:firstLine="0"/>
      </w:pPr>
      <w:r w:rsidRPr="009D5E5D">
        <w:t xml:space="preserve">La persona que ocupa el puesto de ministro/a de Ciencia y Tecnología y Telecomunicaciones o alguno de los Viceministros. </w:t>
      </w:r>
    </w:p>
    <w:p w:rsidR="0037028C" w:rsidRPr="009D5E5D" w:rsidRDefault="0037028C" w:rsidP="008E42B9">
      <w:pPr>
        <w:pStyle w:val="Prrafodelista"/>
        <w:numPr>
          <w:ilvl w:val="0"/>
          <w:numId w:val="1"/>
        </w:numPr>
        <w:spacing w:after="200"/>
        <w:ind w:left="0" w:firstLine="0"/>
      </w:pPr>
      <w:r w:rsidRPr="009D5E5D">
        <w:t xml:space="preserve">La persona que ocupa el puesto de ministro/a de Economía, Industria y Comercio o alguno de los Viceministros. </w:t>
      </w:r>
    </w:p>
    <w:p w:rsidR="0037028C" w:rsidRPr="009D5E5D" w:rsidRDefault="0037028C" w:rsidP="008E42B9">
      <w:pPr>
        <w:pStyle w:val="Prrafodelista"/>
        <w:numPr>
          <w:ilvl w:val="0"/>
          <w:numId w:val="1"/>
        </w:numPr>
        <w:spacing w:after="200"/>
        <w:ind w:left="0" w:firstLine="0"/>
      </w:pPr>
      <w:r w:rsidRPr="009D5E5D">
        <w:t>La persona que ocupe la presidencia ejecutiva del INA o la persona que ocupe la Gerencia General.</w:t>
      </w:r>
    </w:p>
    <w:p w:rsidR="0037028C" w:rsidRPr="009D5E5D" w:rsidRDefault="0037028C" w:rsidP="008E42B9">
      <w:pPr>
        <w:pStyle w:val="Prrafodelista"/>
        <w:numPr>
          <w:ilvl w:val="0"/>
          <w:numId w:val="1"/>
        </w:numPr>
        <w:spacing w:after="200"/>
        <w:ind w:left="0" w:firstLine="0"/>
      </w:pPr>
      <w:r w:rsidRPr="009D5E5D">
        <w:t xml:space="preserve">Una persona representante de la Unión Costarricense de Cámaras y Asociaciones del Sector Empresarial Privado. </w:t>
      </w:r>
    </w:p>
    <w:p w:rsidR="0037028C" w:rsidRPr="009D5E5D" w:rsidRDefault="0037028C" w:rsidP="008E42B9">
      <w:pPr>
        <w:pStyle w:val="Prrafodelista"/>
        <w:numPr>
          <w:ilvl w:val="0"/>
          <w:numId w:val="1"/>
        </w:numPr>
        <w:spacing w:after="200"/>
        <w:ind w:left="0" w:firstLine="0"/>
      </w:pPr>
      <w:r w:rsidRPr="009D5E5D">
        <w:t>Una persona representante movimient</w:t>
      </w:r>
      <w:r w:rsidR="00D51C4F">
        <w:t>o sindical del sector educativo, que será escogida según lo dicte el reglamento.</w:t>
      </w:r>
    </w:p>
    <w:p w:rsidR="0037028C" w:rsidRPr="009D5E5D" w:rsidRDefault="0037028C" w:rsidP="008E42B9">
      <w:pPr>
        <w:pStyle w:val="Prrafodelista"/>
        <w:numPr>
          <w:ilvl w:val="0"/>
          <w:numId w:val="1"/>
        </w:numPr>
        <w:ind w:left="0" w:firstLine="0"/>
      </w:pPr>
      <w:r w:rsidRPr="009D5E5D">
        <w:lastRenderedPageBreak/>
        <w:t>Una persona representante de</w:t>
      </w:r>
      <w:r w:rsidR="003823BB">
        <w:t xml:space="preserve"> </w:t>
      </w:r>
      <w:r w:rsidRPr="009D5E5D">
        <w:t>l</w:t>
      </w:r>
      <w:r w:rsidR="003823BB">
        <w:t>a</w:t>
      </w:r>
      <w:r w:rsidRPr="009D5E5D">
        <w:t xml:space="preserve"> </w:t>
      </w:r>
      <w:r w:rsidR="003823BB">
        <w:t>Asamblea</w:t>
      </w:r>
      <w:r w:rsidR="00965302">
        <w:t xml:space="preserve"> </w:t>
      </w:r>
      <w:r w:rsidRPr="009D5E5D">
        <w:t xml:space="preserve">Nacional </w:t>
      </w:r>
      <w:r w:rsidR="00965302">
        <w:t xml:space="preserve">de la Red Consultiva </w:t>
      </w:r>
      <w:r w:rsidRPr="009D5E5D">
        <w:t>de la Persona Joven</w:t>
      </w:r>
      <w:r w:rsidR="0088606F">
        <w:t xml:space="preserve">, </w:t>
      </w:r>
      <w:r w:rsidR="00965302">
        <w:t>que será escogida según lo dicte el reglamento.</w:t>
      </w:r>
    </w:p>
    <w:p w:rsidR="0037028C" w:rsidRPr="009D5E5D" w:rsidRDefault="0037028C" w:rsidP="008E42B9">
      <w:pPr>
        <w:pStyle w:val="Prrafodelista"/>
        <w:numPr>
          <w:ilvl w:val="0"/>
          <w:numId w:val="1"/>
        </w:numPr>
        <w:spacing w:after="200"/>
        <w:ind w:left="0" w:firstLine="0"/>
      </w:pPr>
      <w:r w:rsidRPr="009D5E5D">
        <w:t>Una persona representante movimiento cooperat</w:t>
      </w:r>
      <w:r w:rsidR="00D51C4F">
        <w:t>ivo, que será escogida según lo dicte el reglamento.</w:t>
      </w:r>
    </w:p>
    <w:p w:rsidR="0037028C" w:rsidRPr="009D5E5D" w:rsidRDefault="0037028C" w:rsidP="008E42B9">
      <w:pPr>
        <w:pStyle w:val="Prrafodelista"/>
        <w:numPr>
          <w:ilvl w:val="0"/>
          <w:numId w:val="1"/>
        </w:numPr>
        <w:spacing w:after="200"/>
        <w:ind w:left="0" w:firstLine="0"/>
      </w:pPr>
      <w:r w:rsidRPr="009D5E5D">
        <w:t>Una persona representante del movimiento solidari</w:t>
      </w:r>
      <w:r w:rsidR="00D51C4F">
        <w:t>sta, que será escogida según lo dicte el reglamento.</w:t>
      </w:r>
      <w:r w:rsidRPr="009D5E5D">
        <w:t xml:space="preserve"> </w:t>
      </w:r>
    </w:p>
    <w:p w:rsidR="006927BF" w:rsidRPr="009D5E5D" w:rsidRDefault="0037028C" w:rsidP="008E42B9">
      <w:pPr>
        <w:pStyle w:val="Prrafodelista"/>
        <w:numPr>
          <w:ilvl w:val="0"/>
          <w:numId w:val="1"/>
        </w:numPr>
        <w:spacing w:after="200"/>
        <w:ind w:left="0" w:firstLine="0"/>
      </w:pPr>
      <w:r w:rsidRPr="009D5E5D">
        <w:t>Un</w:t>
      </w:r>
      <w:r w:rsidR="00965302">
        <w:t>a persona</w:t>
      </w:r>
      <w:r w:rsidRPr="009D5E5D">
        <w:t xml:space="preserve"> representante </w:t>
      </w:r>
      <w:r w:rsidR="00965302">
        <w:t xml:space="preserve">de empresas </w:t>
      </w:r>
      <w:r w:rsidRPr="009D5E5D">
        <w:t>que forme</w:t>
      </w:r>
      <w:r w:rsidR="00965302">
        <w:t>n</w:t>
      </w:r>
      <w:r w:rsidRPr="009D5E5D">
        <w:t xml:space="preserve"> par</w:t>
      </w:r>
      <w:r w:rsidR="00D51C4F">
        <w:t>te del régimen de zonas francas, que será escogida según lo dicte el reglamento.</w:t>
      </w:r>
      <w:r w:rsidRPr="009D5E5D">
        <w:t xml:space="preserve"> </w:t>
      </w:r>
    </w:p>
    <w:p w:rsidR="006927BF" w:rsidRDefault="00A73DB2" w:rsidP="006927BF">
      <w:pPr>
        <w:rPr>
          <w:rFonts w:cs="Arial"/>
          <w:szCs w:val="24"/>
        </w:rPr>
      </w:pPr>
      <w:r>
        <w:rPr>
          <w:rFonts w:cs="Arial"/>
          <w:szCs w:val="24"/>
        </w:rPr>
        <w:t xml:space="preserve">ARTÍCULO 8- </w:t>
      </w:r>
      <w:r w:rsidR="006927BF" w:rsidRPr="009D5E5D">
        <w:rPr>
          <w:rFonts w:cs="Arial"/>
          <w:szCs w:val="24"/>
        </w:rPr>
        <w:t>Plazo del nombramiento</w:t>
      </w:r>
    </w:p>
    <w:p w:rsidR="00FB52DC" w:rsidRPr="009D5E5D" w:rsidRDefault="00FB52DC" w:rsidP="006927BF">
      <w:pPr>
        <w:rPr>
          <w:rFonts w:cs="Arial"/>
          <w:szCs w:val="24"/>
        </w:rPr>
      </w:pPr>
    </w:p>
    <w:p w:rsidR="006927BF" w:rsidRPr="009D5E5D" w:rsidRDefault="006927BF" w:rsidP="006927BF">
      <w:pPr>
        <w:rPr>
          <w:rFonts w:cs="Arial"/>
          <w:szCs w:val="24"/>
        </w:rPr>
      </w:pPr>
      <w:r w:rsidRPr="009D5E5D">
        <w:rPr>
          <w:rFonts w:cs="Arial"/>
          <w:szCs w:val="24"/>
        </w:rPr>
        <w:t>Salvo las personas representantes en</w:t>
      </w:r>
      <w:r w:rsidR="0088606F">
        <w:rPr>
          <w:rFonts w:cs="Arial"/>
          <w:szCs w:val="24"/>
        </w:rPr>
        <w:t>umeradas en los incisos a), b),</w:t>
      </w:r>
      <w:r w:rsidRPr="009D5E5D">
        <w:rPr>
          <w:rFonts w:cs="Arial"/>
          <w:szCs w:val="24"/>
        </w:rPr>
        <w:t xml:space="preserve"> c),</w:t>
      </w:r>
      <w:r w:rsidR="0088606F">
        <w:rPr>
          <w:rFonts w:cs="Arial"/>
          <w:szCs w:val="24"/>
        </w:rPr>
        <w:t xml:space="preserve"> d) y e)</w:t>
      </w:r>
      <w:r w:rsidRPr="009D5E5D">
        <w:rPr>
          <w:rFonts w:cs="Arial"/>
          <w:szCs w:val="24"/>
        </w:rPr>
        <w:t xml:space="preserve"> quienes durarán todo el tiempo que ostenten su cargo, las demás durarán 2 años, período que podrá ser prorrogado por un plazo igual. </w:t>
      </w:r>
    </w:p>
    <w:p w:rsidR="006D56F6" w:rsidRPr="009D5E5D" w:rsidRDefault="006D56F6" w:rsidP="006D56F6">
      <w:pPr>
        <w:rPr>
          <w:rFonts w:cs="Arial"/>
          <w:strike/>
          <w:szCs w:val="24"/>
        </w:rPr>
      </w:pPr>
    </w:p>
    <w:p w:rsidR="006927BF" w:rsidRDefault="00A73DB2" w:rsidP="006927BF">
      <w:pPr>
        <w:rPr>
          <w:rFonts w:cs="Arial"/>
          <w:szCs w:val="24"/>
        </w:rPr>
      </w:pPr>
      <w:r>
        <w:rPr>
          <w:rFonts w:cs="Arial"/>
          <w:szCs w:val="24"/>
        </w:rPr>
        <w:t xml:space="preserve">ARTÍCULO 9- </w:t>
      </w:r>
      <w:r w:rsidR="006927BF" w:rsidRPr="009D5E5D">
        <w:rPr>
          <w:rFonts w:cs="Arial"/>
          <w:szCs w:val="24"/>
        </w:rPr>
        <w:t>Quórum</w:t>
      </w:r>
    </w:p>
    <w:p w:rsidR="00FB52DC" w:rsidRPr="009D5E5D" w:rsidRDefault="00FB52DC" w:rsidP="006927BF">
      <w:pPr>
        <w:rPr>
          <w:rFonts w:cs="Arial"/>
          <w:szCs w:val="24"/>
        </w:rPr>
      </w:pPr>
    </w:p>
    <w:p w:rsidR="006D56F6" w:rsidRPr="009D5E5D" w:rsidRDefault="006927BF" w:rsidP="008346F1">
      <w:pPr>
        <w:rPr>
          <w:rFonts w:cs="Arial"/>
          <w:strike/>
          <w:szCs w:val="24"/>
        </w:rPr>
      </w:pPr>
      <w:r w:rsidRPr="009D5E5D">
        <w:rPr>
          <w:rFonts w:cs="Arial"/>
          <w:szCs w:val="24"/>
        </w:rPr>
        <w:t>La Comisión Asesora s</w:t>
      </w:r>
      <w:r w:rsidR="00965302">
        <w:rPr>
          <w:rFonts w:cs="Arial"/>
          <w:szCs w:val="24"/>
        </w:rPr>
        <w:t>esionará con un mínimo de</w:t>
      </w:r>
      <w:r w:rsidR="00886817">
        <w:rPr>
          <w:rFonts w:cs="Arial"/>
          <w:szCs w:val="24"/>
        </w:rPr>
        <w:t xml:space="preserve"> seis</w:t>
      </w:r>
      <w:r w:rsidRPr="009D5E5D">
        <w:rPr>
          <w:rFonts w:cs="Arial"/>
          <w:szCs w:val="24"/>
        </w:rPr>
        <w:t xml:space="preserve"> miembros y tomará sus acuerdos con la aprobación de la mitad más uno de sus miembros. </w:t>
      </w:r>
    </w:p>
    <w:p w:rsidR="006D56F6" w:rsidRPr="009D5E5D" w:rsidRDefault="006D56F6" w:rsidP="006927BF">
      <w:pPr>
        <w:rPr>
          <w:rFonts w:cs="Arial"/>
          <w:szCs w:val="24"/>
        </w:rPr>
      </w:pPr>
    </w:p>
    <w:p w:rsidR="006927BF" w:rsidRDefault="00A73DB2" w:rsidP="006927BF">
      <w:pPr>
        <w:rPr>
          <w:rFonts w:cs="Arial"/>
          <w:szCs w:val="24"/>
        </w:rPr>
      </w:pPr>
      <w:r>
        <w:rPr>
          <w:rFonts w:cs="Arial"/>
          <w:szCs w:val="24"/>
        </w:rPr>
        <w:t xml:space="preserve">ARTÍCULO 10- </w:t>
      </w:r>
      <w:r w:rsidR="006927BF" w:rsidRPr="009D5E5D">
        <w:rPr>
          <w:rFonts w:cs="Arial"/>
          <w:szCs w:val="24"/>
        </w:rPr>
        <w:t>Dietas</w:t>
      </w:r>
    </w:p>
    <w:p w:rsidR="00FB52DC" w:rsidRPr="009D5E5D" w:rsidRDefault="00FB52DC" w:rsidP="006927BF">
      <w:pPr>
        <w:rPr>
          <w:rFonts w:cs="Arial"/>
          <w:szCs w:val="24"/>
        </w:rPr>
      </w:pPr>
    </w:p>
    <w:p w:rsidR="006927BF" w:rsidRPr="009D5E5D" w:rsidRDefault="006927BF" w:rsidP="006927BF">
      <w:pPr>
        <w:rPr>
          <w:rFonts w:cs="Arial"/>
          <w:szCs w:val="24"/>
        </w:rPr>
      </w:pPr>
      <w:r w:rsidRPr="009D5E5D">
        <w:rPr>
          <w:rFonts w:cs="Arial"/>
          <w:szCs w:val="24"/>
        </w:rPr>
        <w:t xml:space="preserve">Las personas integrantes de la Comisión Asesora no percibirán dieta alguna por el desempeño de sus funciones. </w:t>
      </w:r>
    </w:p>
    <w:p w:rsidR="006D56F6" w:rsidRPr="009D5E5D" w:rsidRDefault="006D56F6" w:rsidP="006927BF">
      <w:pPr>
        <w:rPr>
          <w:rFonts w:cs="Arial"/>
          <w:szCs w:val="24"/>
        </w:rPr>
      </w:pPr>
    </w:p>
    <w:p w:rsidR="006927BF" w:rsidRDefault="006927BF" w:rsidP="006927BF">
      <w:pPr>
        <w:rPr>
          <w:rFonts w:cs="Arial"/>
          <w:szCs w:val="24"/>
        </w:rPr>
      </w:pPr>
      <w:r w:rsidRPr="009D5E5D">
        <w:rPr>
          <w:rFonts w:cs="Arial"/>
          <w:szCs w:val="24"/>
        </w:rPr>
        <w:t>A</w:t>
      </w:r>
      <w:r w:rsidR="00A73DB2">
        <w:rPr>
          <w:rFonts w:cs="Arial"/>
          <w:szCs w:val="24"/>
        </w:rPr>
        <w:t xml:space="preserve">RTÍCULO 11- </w:t>
      </w:r>
      <w:r w:rsidRPr="009D5E5D">
        <w:rPr>
          <w:rFonts w:cs="Arial"/>
          <w:szCs w:val="24"/>
        </w:rPr>
        <w:t>De las sesiones</w:t>
      </w:r>
    </w:p>
    <w:p w:rsidR="00FB52DC" w:rsidRPr="009D5E5D" w:rsidRDefault="00FB52DC" w:rsidP="006927BF">
      <w:pPr>
        <w:rPr>
          <w:rFonts w:cs="Arial"/>
          <w:szCs w:val="24"/>
        </w:rPr>
      </w:pPr>
    </w:p>
    <w:p w:rsidR="006927BF" w:rsidRDefault="006927BF" w:rsidP="006927BF">
      <w:pPr>
        <w:rPr>
          <w:rFonts w:cs="Arial"/>
          <w:szCs w:val="24"/>
        </w:rPr>
      </w:pPr>
      <w:r w:rsidRPr="009D5E5D">
        <w:rPr>
          <w:rFonts w:cs="Arial"/>
          <w:szCs w:val="24"/>
        </w:rPr>
        <w:t>La Comisión Asesora se</w:t>
      </w:r>
      <w:r w:rsidR="00B63CEB">
        <w:rPr>
          <w:rFonts w:cs="Arial"/>
          <w:szCs w:val="24"/>
        </w:rPr>
        <w:t>sionará</w:t>
      </w:r>
      <w:r w:rsidRPr="009D5E5D">
        <w:rPr>
          <w:rFonts w:cs="Arial"/>
          <w:szCs w:val="24"/>
        </w:rPr>
        <w:t xml:space="preserve"> bimensual y extraordinariamente cuando sea convocado por el Presidente, con una antelación de al menos 48 horas</w:t>
      </w:r>
      <w:r w:rsidR="00A04F3C">
        <w:rPr>
          <w:rFonts w:cs="Arial"/>
          <w:szCs w:val="24"/>
        </w:rPr>
        <w:t xml:space="preserve"> del inicio de la sesión.</w:t>
      </w:r>
    </w:p>
    <w:p w:rsidR="009C6826" w:rsidRPr="009D5E5D" w:rsidRDefault="009C6826" w:rsidP="006927BF">
      <w:pPr>
        <w:rPr>
          <w:rFonts w:cs="Arial"/>
          <w:szCs w:val="24"/>
        </w:rPr>
      </w:pPr>
    </w:p>
    <w:p w:rsidR="006D56F6" w:rsidRPr="009D5E5D" w:rsidRDefault="006927BF" w:rsidP="008346F1">
      <w:pPr>
        <w:rPr>
          <w:rFonts w:cs="Arial"/>
          <w:strike/>
          <w:szCs w:val="24"/>
        </w:rPr>
      </w:pPr>
      <w:r w:rsidRPr="009D5E5D">
        <w:rPr>
          <w:rFonts w:cs="Arial"/>
          <w:szCs w:val="24"/>
        </w:rPr>
        <w:t xml:space="preserve">En caso de ausencia del presidente, presidirá el miembro que con los votos de la mitad más uno la Comisión Asesora designe para esa sesión. </w:t>
      </w:r>
    </w:p>
    <w:p w:rsidR="006D56F6" w:rsidRPr="009D5E5D" w:rsidRDefault="006D56F6" w:rsidP="006927BF">
      <w:pPr>
        <w:rPr>
          <w:rFonts w:cs="Arial"/>
          <w:szCs w:val="24"/>
        </w:rPr>
      </w:pPr>
    </w:p>
    <w:p w:rsidR="006927BF" w:rsidRDefault="006927BF" w:rsidP="006927BF">
      <w:pPr>
        <w:rPr>
          <w:rFonts w:cs="Arial"/>
          <w:szCs w:val="24"/>
        </w:rPr>
      </w:pPr>
      <w:r w:rsidRPr="009D5E5D">
        <w:rPr>
          <w:rFonts w:cs="Arial"/>
          <w:szCs w:val="24"/>
        </w:rPr>
        <w:t>A</w:t>
      </w:r>
      <w:r w:rsidR="00A73DB2">
        <w:rPr>
          <w:rFonts w:cs="Arial"/>
          <w:szCs w:val="24"/>
        </w:rPr>
        <w:t xml:space="preserve">RTÍCULO 12- </w:t>
      </w:r>
      <w:r w:rsidRPr="009D5E5D">
        <w:rPr>
          <w:rFonts w:cs="Arial"/>
          <w:szCs w:val="24"/>
        </w:rPr>
        <w:t>Funciones y atribuciones de la Comisión Asesora</w:t>
      </w:r>
    </w:p>
    <w:p w:rsidR="00FB52DC" w:rsidRPr="009D5E5D" w:rsidRDefault="00FB52DC" w:rsidP="006927BF">
      <w:pPr>
        <w:rPr>
          <w:rFonts w:cs="Arial"/>
          <w:szCs w:val="24"/>
        </w:rPr>
      </w:pPr>
    </w:p>
    <w:p w:rsidR="006927BF" w:rsidRDefault="006927BF" w:rsidP="006927BF">
      <w:pPr>
        <w:rPr>
          <w:rFonts w:cs="Arial"/>
          <w:szCs w:val="24"/>
        </w:rPr>
      </w:pPr>
      <w:r w:rsidRPr="009D5E5D">
        <w:rPr>
          <w:rFonts w:cs="Arial"/>
          <w:szCs w:val="24"/>
        </w:rPr>
        <w:t>La Comisión Asesora tendrá las siguientes funciones y atribuciones:</w:t>
      </w:r>
    </w:p>
    <w:p w:rsidR="0088606F" w:rsidRPr="009D5E5D" w:rsidRDefault="0088606F" w:rsidP="006927BF">
      <w:pPr>
        <w:rPr>
          <w:rFonts w:cs="Arial"/>
          <w:szCs w:val="24"/>
        </w:rPr>
      </w:pPr>
    </w:p>
    <w:p w:rsidR="006927BF" w:rsidRPr="00FB52DC" w:rsidRDefault="00FB52DC" w:rsidP="00FB52DC">
      <w:pPr>
        <w:rPr>
          <w:rFonts w:cs="Arial"/>
          <w:szCs w:val="24"/>
        </w:rPr>
      </w:pPr>
      <w:r w:rsidRPr="00FB52DC">
        <w:rPr>
          <w:rFonts w:cs="Arial"/>
          <w:szCs w:val="24"/>
        </w:rPr>
        <w:t>a)</w:t>
      </w:r>
      <w:r>
        <w:rPr>
          <w:rFonts w:cs="Arial"/>
          <w:szCs w:val="24"/>
        </w:rPr>
        <w:t xml:space="preserve"> </w:t>
      </w:r>
      <w:r w:rsidR="0088606F">
        <w:rPr>
          <w:rFonts w:cs="Arial"/>
          <w:szCs w:val="24"/>
        </w:rPr>
        <w:t>Promover la EFTP d</w:t>
      </w:r>
      <w:r w:rsidR="006927BF" w:rsidRPr="00FB52DC">
        <w:rPr>
          <w:rFonts w:cs="Arial"/>
          <w:szCs w:val="24"/>
        </w:rPr>
        <w:t>ual para que se convierta en una alternativa ampliamente reconocida por la sociedad, como una nueva modalidad dentro del sistema educativo costarricense actual.</w:t>
      </w:r>
    </w:p>
    <w:p w:rsidR="00FB52DC" w:rsidRPr="00FB52DC" w:rsidRDefault="00FB52DC" w:rsidP="00FB52DC"/>
    <w:p w:rsidR="006927BF" w:rsidRDefault="00872413" w:rsidP="006927BF">
      <w:pPr>
        <w:rPr>
          <w:rFonts w:cs="Arial"/>
          <w:szCs w:val="24"/>
        </w:rPr>
      </w:pPr>
      <w:r>
        <w:rPr>
          <w:rFonts w:cs="Arial"/>
          <w:szCs w:val="24"/>
        </w:rPr>
        <w:t xml:space="preserve">b) </w:t>
      </w:r>
      <w:r w:rsidR="006927BF" w:rsidRPr="009D5E5D">
        <w:rPr>
          <w:rFonts w:cs="Arial"/>
          <w:szCs w:val="24"/>
        </w:rPr>
        <w:t>Asesorar a las autoridades competentes e</w:t>
      </w:r>
      <w:r w:rsidR="0088606F">
        <w:rPr>
          <w:rFonts w:cs="Arial"/>
          <w:szCs w:val="24"/>
        </w:rPr>
        <w:t>n la implementación de la EFTP d</w:t>
      </w:r>
      <w:r w:rsidR="006927BF" w:rsidRPr="009D5E5D">
        <w:rPr>
          <w:rFonts w:cs="Arial"/>
          <w:szCs w:val="24"/>
        </w:rPr>
        <w:t>ual.</w:t>
      </w:r>
    </w:p>
    <w:p w:rsidR="00FB52DC" w:rsidRPr="009D5E5D" w:rsidRDefault="00FB52DC" w:rsidP="006927BF">
      <w:pPr>
        <w:rPr>
          <w:rFonts w:cs="Arial"/>
          <w:szCs w:val="24"/>
        </w:rPr>
      </w:pPr>
    </w:p>
    <w:p w:rsidR="006927BF" w:rsidRDefault="006927BF" w:rsidP="006927BF">
      <w:pPr>
        <w:rPr>
          <w:rFonts w:cs="Arial"/>
          <w:szCs w:val="24"/>
        </w:rPr>
      </w:pPr>
      <w:r w:rsidRPr="009D5E5D">
        <w:rPr>
          <w:rFonts w:cs="Arial"/>
          <w:szCs w:val="24"/>
        </w:rPr>
        <w:t>c)  Proponer espacios de articulación entre las instituciones del sector empresarial y del sector educativo.</w:t>
      </w:r>
    </w:p>
    <w:p w:rsidR="00FB52DC" w:rsidRPr="009D5E5D" w:rsidRDefault="00FB52DC" w:rsidP="006927BF">
      <w:pPr>
        <w:rPr>
          <w:rFonts w:cs="Arial"/>
          <w:szCs w:val="24"/>
        </w:rPr>
      </w:pPr>
    </w:p>
    <w:p w:rsidR="006927BF" w:rsidRDefault="00FB52DC" w:rsidP="008346F1">
      <w:pPr>
        <w:spacing w:after="200"/>
      </w:pPr>
      <w:r w:rsidRPr="009D5E5D">
        <w:rPr>
          <w:rFonts w:cs="Arial"/>
          <w:szCs w:val="24"/>
        </w:rPr>
        <w:lastRenderedPageBreak/>
        <w:t xml:space="preserve">d) </w:t>
      </w:r>
      <w:r w:rsidRPr="009D5E5D">
        <w:t>Identificar y proponer, dentro de la EFTP dual, medidas y acciones afirmativas dirigidas a garantizar la participación equitativa entre hombres y mujeres, así como la inclusión de las poblaciones, pue</w:t>
      </w:r>
      <w:r>
        <w:t>blos y personas vulnerables</w:t>
      </w:r>
      <w:r w:rsidRPr="009D5E5D">
        <w:t xml:space="preserve">, además de las excluidas del sistema educativo formal.   </w:t>
      </w:r>
    </w:p>
    <w:p w:rsidR="00667694" w:rsidRDefault="00667694" w:rsidP="008346F1">
      <w:pPr>
        <w:spacing w:after="200"/>
      </w:pPr>
    </w:p>
    <w:p w:rsidR="009C6826" w:rsidRDefault="00872413" w:rsidP="006927BF">
      <w:pPr>
        <w:rPr>
          <w:rFonts w:cs="Arial"/>
          <w:szCs w:val="24"/>
        </w:rPr>
      </w:pPr>
      <w:r>
        <w:rPr>
          <w:rFonts w:cs="Arial"/>
          <w:szCs w:val="24"/>
        </w:rPr>
        <w:t xml:space="preserve">e) </w:t>
      </w:r>
      <w:r w:rsidR="006927BF" w:rsidRPr="009D5E5D">
        <w:rPr>
          <w:rFonts w:cs="Arial"/>
          <w:szCs w:val="24"/>
        </w:rPr>
        <w:t xml:space="preserve">Impulsar la oferta de carreras y el número de </w:t>
      </w:r>
      <w:r w:rsidR="009C4F04">
        <w:rPr>
          <w:rFonts w:cs="Arial"/>
          <w:szCs w:val="24"/>
        </w:rPr>
        <w:t>centros educativos</w:t>
      </w:r>
      <w:r w:rsidR="006927BF" w:rsidRPr="009D5E5D">
        <w:rPr>
          <w:rFonts w:cs="Arial"/>
          <w:szCs w:val="24"/>
        </w:rPr>
        <w:t xml:space="preserve"> y empresas o</w:t>
      </w:r>
      <w:r w:rsidR="006D56F6" w:rsidRPr="009D5E5D">
        <w:rPr>
          <w:rFonts w:cs="Arial"/>
          <w:szCs w:val="24"/>
        </w:rPr>
        <w:t xml:space="preserve"> </w:t>
      </w:r>
      <w:r w:rsidR="002E477C">
        <w:rPr>
          <w:rFonts w:cs="Arial"/>
          <w:szCs w:val="24"/>
        </w:rPr>
        <w:t>centros de formación para la empleabilidad</w:t>
      </w:r>
      <w:r w:rsidR="006D56F6" w:rsidRPr="009D5E5D">
        <w:rPr>
          <w:rFonts w:cs="Arial"/>
          <w:szCs w:val="24"/>
        </w:rPr>
        <w:t xml:space="preserve"> </w:t>
      </w:r>
      <w:r w:rsidR="006927BF" w:rsidRPr="009D5E5D">
        <w:rPr>
          <w:rFonts w:cs="Arial"/>
          <w:szCs w:val="24"/>
        </w:rPr>
        <w:t xml:space="preserve">que participan en la EFTP </w:t>
      </w:r>
      <w:r w:rsidR="0088606F">
        <w:rPr>
          <w:rFonts w:cs="Arial"/>
          <w:szCs w:val="24"/>
        </w:rPr>
        <w:t>d</w:t>
      </w:r>
      <w:r w:rsidR="006927BF" w:rsidRPr="009D5E5D">
        <w:rPr>
          <w:rFonts w:cs="Arial"/>
          <w:szCs w:val="24"/>
        </w:rPr>
        <w:t>ual.</w:t>
      </w:r>
    </w:p>
    <w:p w:rsidR="00FB52DC" w:rsidRDefault="00FB52DC" w:rsidP="006927BF">
      <w:pPr>
        <w:rPr>
          <w:rFonts w:cs="Arial"/>
          <w:szCs w:val="24"/>
        </w:rPr>
      </w:pPr>
    </w:p>
    <w:p w:rsidR="006927BF" w:rsidRDefault="006927BF" w:rsidP="006927BF">
      <w:pPr>
        <w:rPr>
          <w:rFonts w:cs="Arial"/>
          <w:szCs w:val="24"/>
        </w:rPr>
      </w:pPr>
      <w:r w:rsidRPr="009D5E5D">
        <w:rPr>
          <w:rFonts w:cs="Arial"/>
          <w:szCs w:val="24"/>
        </w:rPr>
        <w:t>f)  Analizar los resultados obtenidos por la aplicación de la EFTP dual, creada mediante esta ley.</w:t>
      </w:r>
    </w:p>
    <w:p w:rsidR="0088606F" w:rsidRPr="009D5E5D" w:rsidRDefault="0088606F" w:rsidP="006927BF">
      <w:pPr>
        <w:rPr>
          <w:rFonts w:cs="Arial"/>
          <w:szCs w:val="24"/>
        </w:rPr>
      </w:pPr>
    </w:p>
    <w:p w:rsidR="006927BF" w:rsidRPr="009D5E5D" w:rsidRDefault="00B31A12" w:rsidP="006927BF">
      <w:pPr>
        <w:rPr>
          <w:rFonts w:cs="Arial"/>
          <w:szCs w:val="24"/>
        </w:rPr>
      </w:pPr>
      <w:r w:rsidRPr="009D5E5D">
        <w:rPr>
          <w:rFonts w:cs="Arial"/>
          <w:szCs w:val="24"/>
        </w:rPr>
        <w:t>g</w:t>
      </w:r>
      <w:r w:rsidR="00872413">
        <w:rPr>
          <w:rFonts w:cs="Arial"/>
          <w:szCs w:val="24"/>
        </w:rPr>
        <w:t xml:space="preserve">) </w:t>
      </w:r>
      <w:r w:rsidR="006927BF" w:rsidRPr="009D5E5D">
        <w:rPr>
          <w:rFonts w:cs="Arial"/>
          <w:szCs w:val="24"/>
        </w:rPr>
        <w:t>Rendir un infor</w:t>
      </w:r>
      <w:r w:rsidR="0088606F">
        <w:rPr>
          <w:rFonts w:cs="Arial"/>
          <w:szCs w:val="24"/>
        </w:rPr>
        <w:t>me anual del estado de la EFTP dual, el cual</w:t>
      </w:r>
      <w:r w:rsidR="00965302">
        <w:rPr>
          <w:rFonts w:cs="Arial"/>
          <w:szCs w:val="24"/>
        </w:rPr>
        <w:t xml:space="preserve"> debe ser recibido y analizado </w:t>
      </w:r>
      <w:r w:rsidR="006927BF" w:rsidRPr="009D5E5D">
        <w:rPr>
          <w:rFonts w:cs="Arial"/>
          <w:szCs w:val="24"/>
        </w:rPr>
        <w:t xml:space="preserve">por la Junta Directiva del INA, el Ministerio de Educación Pública y la </w:t>
      </w:r>
      <w:r w:rsidR="00965302">
        <w:rPr>
          <w:rFonts w:cs="Arial"/>
          <w:szCs w:val="24"/>
        </w:rPr>
        <w:t xml:space="preserve">Junta Directiva de la </w:t>
      </w:r>
      <w:r w:rsidR="006927BF" w:rsidRPr="009D5E5D">
        <w:rPr>
          <w:rFonts w:cs="Arial"/>
          <w:szCs w:val="24"/>
        </w:rPr>
        <w:t>Unión Costarricense de Cámaras y Asociaciones</w:t>
      </w:r>
      <w:r w:rsidR="00886817">
        <w:rPr>
          <w:rFonts w:cs="Arial"/>
          <w:szCs w:val="24"/>
        </w:rPr>
        <w:t xml:space="preserve"> del Sector Empresarial Privado, quienes podrán remitir sus observaciones de fondo a la Comisión.</w:t>
      </w:r>
    </w:p>
    <w:p w:rsidR="008346F1" w:rsidRPr="009D5E5D" w:rsidRDefault="008346F1" w:rsidP="009726B6">
      <w:pPr>
        <w:contextualSpacing w:val="0"/>
        <w:jc w:val="left"/>
        <w:rPr>
          <w:rFonts w:cs="Arial"/>
          <w:szCs w:val="24"/>
        </w:rPr>
      </w:pPr>
    </w:p>
    <w:p w:rsidR="00B31A12" w:rsidRPr="009D5E5D" w:rsidRDefault="00B31A12" w:rsidP="00B31A12">
      <w:pPr>
        <w:jc w:val="center"/>
        <w:rPr>
          <w:rFonts w:cs="Arial"/>
          <w:szCs w:val="24"/>
        </w:rPr>
      </w:pPr>
      <w:r w:rsidRPr="009D5E5D">
        <w:rPr>
          <w:rFonts w:cs="Arial"/>
          <w:szCs w:val="24"/>
        </w:rPr>
        <w:t>CAPITULO III</w:t>
      </w:r>
    </w:p>
    <w:p w:rsidR="00B31A12" w:rsidRPr="009D5E5D" w:rsidRDefault="00B31A12" w:rsidP="00B31A12">
      <w:pPr>
        <w:jc w:val="center"/>
        <w:rPr>
          <w:rFonts w:cs="Arial"/>
          <w:szCs w:val="24"/>
        </w:rPr>
      </w:pPr>
      <w:r w:rsidRPr="009D5E5D">
        <w:rPr>
          <w:rFonts w:cs="Arial"/>
          <w:szCs w:val="24"/>
        </w:rPr>
        <w:t xml:space="preserve">DE LAS EMPRESAS O </w:t>
      </w:r>
      <w:r w:rsidR="002E477C">
        <w:rPr>
          <w:rFonts w:cs="Arial"/>
          <w:szCs w:val="24"/>
        </w:rPr>
        <w:t>CENTROS DE FORMACIÓN PARA LA EMPLEABILIDAD</w:t>
      </w:r>
      <w:r w:rsidRPr="009D5E5D">
        <w:rPr>
          <w:rFonts w:cs="Arial"/>
          <w:szCs w:val="24"/>
        </w:rPr>
        <w:t xml:space="preserve"> Y DE LOS CENTROS EDUCATIVOS</w:t>
      </w:r>
    </w:p>
    <w:p w:rsidR="00B31A12" w:rsidRPr="009D5E5D" w:rsidRDefault="00B31A12" w:rsidP="00B31A12">
      <w:pPr>
        <w:rPr>
          <w:rFonts w:cs="Arial"/>
          <w:szCs w:val="24"/>
        </w:rPr>
      </w:pPr>
    </w:p>
    <w:p w:rsidR="00B31A12" w:rsidRDefault="00886817" w:rsidP="00B31A12">
      <w:pPr>
        <w:rPr>
          <w:rFonts w:cs="Arial"/>
          <w:szCs w:val="24"/>
        </w:rPr>
      </w:pPr>
      <w:r>
        <w:rPr>
          <w:rFonts w:cs="Arial"/>
          <w:szCs w:val="24"/>
        </w:rPr>
        <w:t>ARTÍCULO</w:t>
      </w:r>
      <w:r w:rsidR="00872413">
        <w:rPr>
          <w:rFonts w:cs="Arial"/>
          <w:szCs w:val="24"/>
        </w:rPr>
        <w:t xml:space="preserve"> 13- </w:t>
      </w:r>
      <w:r w:rsidR="00B31A12" w:rsidRPr="009D5E5D">
        <w:rPr>
          <w:rFonts w:cs="Arial"/>
          <w:szCs w:val="24"/>
        </w:rPr>
        <w:t xml:space="preserve">Requisitos de las empresas o </w:t>
      </w:r>
      <w:r w:rsidR="002E477C">
        <w:rPr>
          <w:rFonts w:cs="Arial"/>
          <w:szCs w:val="24"/>
        </w:rPr>
        <w:t>centros de formación para la empleabilidad</w:t>
      </w:r>
      <w:r w:rsidR="005A593D">
        <w:rPr>
          <w:rFonts w:cs="Arial"/>
          <w:szCs w:val="24"/>
        </w:rPr>
        <w:t>.</w:t>
      </w:r>
      <w:r w:rsidR="008346F1" w:rsidRPr="009D5E5D">
        <w:rPr>
          <w:rFonts w:cs="Arial"/>
          <w:szCs w:val="24"/>
        </w:rPr>
        <w:t xml:space="preserve"> </w:t>
      </w:r>
      <w:r w:rsidR="00B31A12" w:rsidRPr="009D5E5D">
        <w:rPr>
          <w:rFonts w:cs="Arial"/>
          <w:szCs w:val="24"/>
        </w:rPr>
        <w:t xml:space="preserve"> </w:t>
      </w:r>
    </w:p>
    <w:p w:rsidR="00FB52DC" w:rsidRPr="009D5E5D" w:rsidRDefault="00FB52DC" w:rsidP="00B31A12">
      <w:pPr>
        <w:rPr>
          <w:rFonts w:cs="Arial"/>
          <w:szCs w:val="24"/>
        </w:rPr>
      </w:pPr>
    </w:p>
    <w:p w:rsidR="00B31A12" w:rsidRDefault="00B31A12" w:rsidP="00B31A12">
      <w:pPr>
        <w:rPr>
          <w:rFonts w:cs="Arial"/>
          <w:szCs w:val="24"/>
        </w:rPr>
      </w:pPr>
      <w:r w:rsidRPr="009D5E5D">
        <w:rPr>
          <w:rFonts w:cs="Arial"/>
          <w:szCs w:val="24"/>
        </w:rPr>
        <w:t xml:space="preserve">Las empresas o </w:t>
      </w:r>
      <w:r w:rsidR="002E477C">
        <w:rPr>
          <w:rFonts w:cs="Arial"/>
          <w:szCs w:val="24"/>
        </w:rPr>
        <w:t>centros de formación para la empleabilidad</w:t>
      </w:r>
      <w:r w:rsidRPr="009D5E5D">
        <w:rPr>
          <w:rFonts w:cs="Arial"/>
          <w:szCs w:val="24"/>
        </w:rPr>
        <w:t xml:space="preserve"> que impartan EFTP dual deben cumplir con los siguientes requisitos:</w:t>
      </w:r>
    </w:p>
    <w:p w:rsidR="00FB52DC" w:rsidRPr="009D5E5D" w:rsidRDefault="00FB52DC" w:rsidP="00B31A12">
      <w:pPr>
        <w:rPr>
          <w:rFonts w:cs="Arial"/>
          <w:szCs w:val="24"/>
        </w:rPr>
      </w:pPr>
    </w:p>
    <w:p w:rsidR="00B31A12" w:rsidRPr="00FB52DC" w:rsidRDefault="00FB52DC" w:rsidP="00FB52DC">
      <w:pPr>
        <w:rPr>
          <w:rFonts w:cs="Arial"/>
          <w:szCs w:val="24"/>
        </w:rPr>
      </w:pPr>
      <w:r w:rsidRPr="00FB52DC">
        <w:rPr>
          <w:rFonts w:cs="Arial"/>
          <w:szCs w:val="24"/>
        </w:rPr>
        <w:t>a)</w:t>
      </w:r>
      <w:r>
        <w:rPr>
          <w:rFonts w:cs="Arial"/>
          <w:szCs w:val="24"/>
        </w:rPr>
        <w:t xml:space="preserve"> </w:t>
      </w:r>
      <w:r w:rsidR="00B31A12" w:rsidRPr="00FB52DC">
        <w:rPr>
          <w:rFonts w:cs="Arial"/>
          <w:szCs w:val="24"/>
        </w:rPr>
        <w:t>Aplicar los programas educativos de la EFTP dual de conformidad con el marco jurídico que los regula.</w:t>
      </w:r>
    </w:p>
    <w:p w:rsidR="00FB52DC" w:rsidRPr="00FB52DC" w:rsidRDefault="00FB52DC" w:rsidP="00FB52DC"/>
    <w:p w:rsidR="00B31A12" w:rsidRDefault="00B573D9" w:rsidP="008346F1">
      <w:r w:rsidRPr="009D5E5D">
        <w:t xml:space="preserve">b) Disponer del recurso humano certificado como persona mentora, de acuerdo a lo señalado en el inciso k) del artículo 4 de la presente ley.  </w:t>
      </w:r>
    </w:p>
    <w:p w:rsidR="00FB52DC" w:rsidRPr="009D5E5D" w:rsidRDefault="00FB52DC" w:rsidP="008346F1">
      <w:pPr>
        <w:rPr>
          <w:rFonts w:cs="Arial"/>
          <w:strike/>
          <w:szCs w:val="24"/>
        </w:rPr>
      </w:pPr>
    </w:p>
    <w:p w:rsidR="00B573D9" w:rsidRDefault="00B573D9" w:rsidP="00B573D9">
      <w:r w:rsidRPr="009D5E5D">
        <w:rPr>
          <w:rFonts w:cs="Arial"/>
          <w:szCs w:val="24"/>
        </w:rPr>
        <w:t xml:space="preserve">c) </w:t>
      </w:r>
      <w:r w:rsidRPr="009D5E5D">
        <w:t xml:space="preserve">Contar con las condiciones mínimas requeridas en el programa de estudio de acuerdo con el estándar de cualificación y recursos materiales necesarios para impartir la EFTP dual. </w:t>
      </w:r>
    </w:p>
    <w:p w:rsidR="00FB52DC" w:rsidRPr="009D5E5D" w:rsidRDefault="00FB52DC" w:rsidP="00B573D9">
      <w:pPr>
        <w:rPr>
          <w:b/>
        </w:rPr>
      </w:pPr>
    </w:p>
    <w:p w:rsidR="00A04F3C" w:rsidRDefault="005A593D" w:rsidP="00A04F3C">
      <w:pPr>
        <w:rPr>
          <w:rFonts w:cs="Arial"/>
          <w:szCs w:val="24"/>
        </w:rPr>
      </w:pPr>
      <w:r>
        <w:rPr>
          <w:rFonts w:cs="Arial"/>
          <w:szCs w:val="24"/>
        </w:rPr>
        <w:t>d</w:t>
      </w:r>
      <w:r w:rsidR="00A04F3C">
        <w:rPr>
          <w:rFonts w:cs="Arial"/>
          <w:szCs w:val="24"/>
        </w:rPr>
        <w:t xml:space="preserve">) </w:t>
      </w:r>
      <w:r w:rsidR="00A04F3C" w:rsidRPr="009D5E5D">
        <w:rPr>
          <w:rFonts w:cs="Arial"/>
          <w:szCs w:val="24"/>
        </w:rPr>
        <w:t>Estar al día con todas las obligaciones obrero-patronales requeridas para su debido funcionamiento.</w:t>
      </w:r>
    </w:p>
    <w:p w:rsidR="00A04F3C" w:rsidRDefault="00A04F3C" w:rsidP="00A04F3C">
      <w:pPr>
        <w:rPr>
          <w:rFonts w:cs="Arial"/>
          <w:szCs w:val="24"/>
        </w:rPr>
      </w:pPr>
    </w:p>
    <w:p w:rsidR="009726B6" w:rsidRPr="009D5E5D" w:rsidRDefault="009726B6" w:rsidP="009726B6">
      <w:pPr>
        <w:rPr>
          <w:rFonts w:cs="Arial"/>
          <w:szCs w:val="24"/>
        </w:rPr>
      </w:pPr>
    </w:p>
    <w:p w:rsidR="006A53BC" w:rsidRDefault="00872413" w:rsidP="006A53BC">
      <w:pPr>
        <w:rPr>
          <w:rFonts w:cs="Arial"/>
          <w:szCs w:val="24"/>
        </w:rPr>
      </w:pPr>
      <w:r>
        <w:rPr>
          <w:rFonts w:cs="Arial"/>
          <w:szCs w:val="24"/>
        </w:rPr>
        <w:t xml:space="preserve">ARTÍCULO 14- </w:t>
      </w:r>
      <w:r w:rsidR="006A53BC" w:rsidRPr="009D5E5D">
        <w:rPr>
          <w:rFonts w:cs="Arial"/>
          <w:szCs w:val="24"/>
        </w:rPr>
        <w:t>Requisitos de los centros educativos</w:t>
      </w:r>
    </w:p>
    <w:p w:rsidR="00FB52DC" w:rsidRPr="009D5E5D" w:rsidRDefault="00FB52DC" w:rsidP="006A53BC">
      <w:pPr>
        <w:rPr>
          <w:rFonts w:cs="Arial"/>
          <w:szCs w:val="24"/>
        </w:rPr>
      </w:pPr>
    </w:p>
    <w:p w:rsidR="006A53BC" w:rsidRDefault="006A53BC" w:rsidP="006A53BC">
      <w:pPr>
        <w:rPr>
          <w:rFonts w:cs="Arial"/>
          <w:szCs w:val="24"/>
        </w:rPr>
      </w:pPr>
      <w:r w:rsidRPr="009D5E5D">
        <w:rPr>
          <w:rFonts w:cs="Arial"/>
          <w:szCs w:val="24"/>
        </w:rPr>
        <w:t>Los centros educativos que deseen implementar la EFTP dual deberán cumplir los siguientes requisitos:</w:t>
      </w:r>
    </w:p>
    <w:p w:rsidR="00FB52DC" w:rsidRPr="009D5E5D" w:rsidRDefault="00FB52DC" w:rsidP="006A53BC">
      <w:pPr>
        <w:rPr>
          <w:rFonts w:cs="Arial"/>
          <w:szCs w:val="24"/>
        </w:rPr>
      </w:pPr>
    </w:p>
    <w:p w:rsidR="006A53BC" w:rsidRPr="00FB52DC" w:rsidRDefault="00FB52DC" w:rsidP="00FB52DC">
      <w:pPr>
        <w:rPr>
          <w:rFonts w:cs="Arial"/>
          <w:szCs w:val="24"/>
        </w:rPr>
      </w:pPr>
      <w:r w:rsidRPr="00FB52DC">
        <w:rPr>
          <w:rFonts w:cs="Arial"/>
          <w:szCs w:val="24"/>
        </w:rPr>
        <w:lastRenderedPageBreak/>
        <w:t>a)</w:t>
      </w:r>
      <w:r>
        <w:rPr>
          <w:rFonts w:cs="Arial"/>
          <w:szCs w:val="24"/>
        </w:rPr>
        <w:t xml:space="preserve"> </w:t>
      </w:r>
      <w:r w:rsidR="006A53BC" w:rsidRPr="00FB52DC">
        <w:rPr>
          <w:rFonts w:cs="Arial"/>
          <w:szCs w:val="24"/>
        </w:rPr>
        <w:t>Aplicar los programas educativos de la EFTP dual, de conformidad con el marco jurídico que los regula.</w:t>
      </w:r>
    </w:p>
    <w:p w:rsidR="006A53BC" w:rsidRDefault="00872413" w:rsidP="006A53BC">
      <w:pPr>
        <w:rPr>
          <w:rFonts w:cs="Arial"/>
          <w:szCs w:val="24"/>
        </w:rPr>
      </w:pPr>
      <w:r>
        <w:rPr>
          <w:rFonts w:cs="Arial"/>
          <w:szCs w:val="24"/>
        </w:rPr>
        <w:t xml:space="preserve">b) </w:t>
      </w:r>
      <w:r w:rsidR="00365D1A">
        <w:rPr>
          <w:rFonts w:cs="Arial"/>
          <w:szCs w:val="24"/>
        </w:rPr>
        <w:t xml:space="preserve">Disponer de los </w:t>
      </w:r>
      <w:r w:rsidR="006A53BC" w:rsidRPr="009D5E5D">
        <w:rPr>
          <w:rFonts w:cs="Arial"/>
          <w:szCs w:val="24"/>
        </w:rPr>
        <w:t>docente</w:t>
      </w:r>
      <w:r w:rsidR="00365D1A">
        <w:rPr>
          <w:rFonts w:cs="Arial"/>
          <w:szCs w:val="24"/>
        </w:rPr>
        <w:t xml:space="preserve">s </w:t>
      </w:r>
      <w:r w:rsidR="006A53BC" w:rsidRPr="009D5E5D">
        <w:rPr>
          <w:rFonts w:cs="Arial"/>
          <w:szCs w:val="24"/>
        </w:rPr>
        <w:t>en las áreas en que vayan a impartir el programa de EFTP dual.</w:t>
      </w:r>
    </w:p>
    <w:p w:rsidR="00FB52DC" w:rsidRPr="009D5E5D" w:rsidRDefault="00FB52DC" w:rsidP="006A53BC">
      <w:pPr>
        <w:rPr>
          <w:rFonts w:cs="Arial"/>
          <w:szCs w:val="24"/>
        </w:rPr>
      </w:pPr>
    </w:p>
    <w:p w:rsidR="006A53BC" w:rsidRDefault="00872413" w:rsidP="006A53BC">
      <w:pPr>
        <w:rPr>
          <w:rFonts w:cs="Arial"/>
          <w:szCs w:val="24"/>
        </w:rPr>
      </w:pPr>
      <w:r>
        <w:rPr>
          <w:rFonts w:cs="Arial"/>
          <w:szCs w:val="24"/>
        </w:rPr>
        <w:t xml:space="preserve">c) </w:t>
      </w:r>
      <w:r w:rsidR="006A53BC" w:rsidRPr="009D5E5D">
        <w:rPr>
          <w:rFonts w:cs="Arial"/>
          <w:szCs w:val="24"/>
        </w:rPr>
        <w:t xml:space="preserve">Contar con </w:t>
      </w:r>
      <w:r w:rsidR="00365D1A">
        <w:rPr>
          <w:rFonts w:cs="Arial"/>
          <w:szCs w:val="24"/>
        </w:rPr>
        <w:t>la capacidad instalada</w:t>
      </w:r>
      <w:r w:rsidR="006A53BC" w:rsidRPr="009D5E5D">
        <w:rPr>
          <w:rFonts w:cs="Arial"/>
          <w:szCs w:val="24"/>
        </w:rPr>
        <w:t>, el programa educativo y demás recursos necesarios para impartir la EFTP dual.</w:t>
      </w:r>
    </w:p>
    <w:p w:rsidR="00097A38" w:rsidRDefault="00097A38" w:rsidP="006A53BC">
      <w:pPr>
        <w:rPr>
          <w:rFonts w:cs="Arial"/>
          <w:szCs w:val="24"/>
        </w:rPr>
      </w:pPr>
    </w:p>
    <w:p w:rsidR="00872413" w:rsidRDefault="001C07DA" w:rsidP="00A73DB2">
      <w:r>
        <w:rPr>
          <w:rFonts w:cs="Arial"/>
          <w:szCs w:val="24"/>
        </w:rPr>
        <w:t>d</w:t>
      </w:r>
      <w:r w:rsidR="006A53BC" w:rsidRPr="009D5E5D">
        <w:rPr>
          <w:rFonts w:cs="Arial"/>
          <w:szCs w:val="24"/>
        </w:rPr>
        <w:t xml:space="preserve">) </w:t>
      </w:r>
      <w:r w:rsidR="00A04F3C">
        <w:t xml:space="preserve">Los centros educativos </w:t>
      </w:r>
      <w:r w:rsidR="006A53BC" w:rsidRPr="009D5E5D">
        <w:t>de carácter privado</w:t>
      </w:r>
      <w:r w:rsidR="00A04F3C">
        <w:t xml:space="preserve"> deberán</w:t>
      </w:r>
      <w:r w:rsidR="006A53BC" w:rsidRPr="009D5E5D">
        <w:t xml:space="preserve"> estar al día con todas las obligaciones obrero-patronales requeridas. </w:t>
      </w:r>
    </w:p>
    <w:p w:rsidR="00872413" w:rsidRPr="009D5E5D" w:rsidRDefault="00872413" w:rsidP="00A73DB2">
      <w:pPr>
        <w:rPr>
          <w:rFonts w:cs="Arial"/>
          <w:szCs w:val="24"/>
        </w:rPr>
      </w:pPr>
    </w:p>
    <w:p w:rsidR="00B75CD0" w:rsidRPr="009D5E5D" w:rsidRDefault="00B75CD0" w:rsidP="009726B6">
      <w:pPr>
        <w:rPr>
          <w:rFonts w:eastAsia="Times New Roman" w:cs="Arial"/>
          <w:strike/>
          <w:szCs w:val="24"/>
          <w:lang w:eastAsia="es-ES"/>
        </w:rPr>
      </w:pPr>
    </w:p>
    <w:p w:rsidR="00B75CD0" w:rsidRPr="009D5E5D" w:rsidRDefault="00B75CD0" w:rsidP="00B75CD0">
      <w:pPr>
        <w:jc w:val="center"/>
        <w:rPr>
          <w:rFonts w:cs="Arial"/>
          <w:szCs w:val="24"/>
        </w:rPr>
      </w:pPr>
      <w:r w:rsidRPr="009D5E5D">
        <w:rPr>
          <w:rFonts w:cs="Arial"/>
          <w:szCs w:val="24"/>
        </w:rPr>
        <w:t>CAPÍTULO IV</w:t>
      </w:r>
    </w:p>
    <w:p w:rsidR="00B75CD0" w:rsidRPr="009D5E5D" w:rsidRDefault="00B75CD0" w:rsidP="00B75CD0">
      <w:pPr>
        <w:jc w:val="center"/>
        <w:rPr>
          <w:rFonts w:cs="Arial"/>
          <w:szCs w:val="24"/>
        </w:rPr>
      </w:pPr>
      <w:r w:rsidRPr="009D5E5D">
        <w:rPr>
          <w:rFonts w:cs="Arial"/>
          <w:szCs w:val="24"/>
        </w:rPr>
        <w:t xml:space="preserve">DE LOS CONVENIOS Y LOS BENEFICIOS </w:t>
      </w:r>
    </w:p>
    <w:p w:rsidR="00B75CD0" w:rsidRPr="009D5E5D" w:rsidRDefault="00B75CD0" w:rsidP="00B75CD0">
      <w:pPr>
        <w:jc w:val="center"/>
        <w:rPr>
          <w:rFonts w:cs="Arial"/>
          <w:szCs w:val="24"/>
        </w:rPr>
      </w:pPr>
    </w:p>
    <w:p w:rsidR="00B75CD0" w:rsidRDefault="00886817" w:rsidP="00B75CD0">
      <w:pPr>
        <w:rPr>
          <w:rFonts w:cs="Arial"/>
          <w:szCs w:val="24"/>
        </w:rPr>
      </w:pPr>
      <w:r>
        <w:rPr>
          <w:rFonts w:cs="Arial"/>
          <w:szCs w:val="24"/>
        </w:rPr>
        <w:t>ARTÍCULO 15</w:t>
      </w:r>
      <w:r w:rsidR="00872413">
        <w:rPr>
          <w:rFonts w:cs="Arial"/>
          <w:szCs w:val="24"/>
        </w:rPr>
        <w:t xml:space="preserve">- </w:t>
      </w:r>
      <w:r w:rsidR="00B75CD0" w:rsidRPr="009D5E5D">
        <w:rPr>
          <w:rFonts w:cs="Arial"/>
          <w:szCs w:val="24"/>
        </w:rPr>
        <w:t>Convenio de matrícula</w:t>
      </w:r>
    </w:p>
    <w:p w:rsidR="00FB52DC" w:rsidRPr="009D5E5D" w:rsidRDefault="00FB52DC" w:rsidP="00B75CD0">
      <w:pPr>
        <w:rPr>
          <w:rFonts w:cs="Arial"/>
          <w:szCs w:val="24"/>
        </w:rPr>
      </w:pPr>
    </w:p>
    <w:p w:rsidR="00B75CD0" w:rsidRPr="009D5E5D" w:rsidRDefault="00B75CD0" w:rsidP="00B75CD0">
      <w:pPr>
        <w:rPr>
          <w:rFonts w:cs="Arial"/>
          <w:szCs w:val="24"/>
        </w:rPr>
      </w:pPr>
      <w:r w:rsidRPr="009D5E5D">
        <w:rPr>
          <w:rFonts w:cs="Arial"/>
          <w:szCs w:val="24"/>
        </w:rPr>
        <w:t>El centro educativo deberá establecer los requerimientos de los convenios de matrícula para la EFTP dual.</w:t>
      </w:r>
    </w:p>
    <w:p w:rsidR="00B75CD0" w:rsidRPr="009D5E5D" w:rsidRDefault="00B75CD0" w:rsidP="00B75CD0">
      <w:pPr>
        <w:rPr>
          <w:rFonts w:cs="Arial"/>
          <w:szCs w:val="24"/>
        </w:rPr>
      </w:pPr>
    </w:p>
    <w:p w:rsidR="00B75CD0" w:rsidRDefault="00B75CD0" w:rsidP="00B75CD0">
      <w:pPr>
        <w:rPr>
          <w:rFonts w:cs="Arial"/>
          <w:szCs w:val="24"/>
        </w:rPr>
      </w:pPr>
      <w:r w:rsidRPr="009D5E5D">
        <w:rPr>
          <w:rFonts w:cs="Arial"/>
          <w:szCs w:val="24"/>
        </w:rPr>
        <w:t xml:space="preserve">Dichos convenios, necesariamente deberán contemplar una cláusula de confidencialidad del estudiante acerca de la información de carácter industrial o comercial a la que tenga acceso durante su etapa en la empresa o </w:t>
      </w:r>
      <w:r w:rsidR="00EF61DE">
        <w:rPr>
          <w:rFonts w:cs="Arial"/>
          <w:szCs w:val="24"/>
        </w:rPr>
        <w:t>centro de formación para la empleabilidad</w:t>
      </w:r>
      <w:r w:rsidRPr="009D5E5D">
        <w:rPr>
          <w:rFonts w:cs="Arial"/>
          <w:szCs w:val="24"/>
        </w:rPr>
        <w:t xml:space="preserve">. </w:t>
      </w:r>
    </w:p>
    <w:p w:rsidR="008C10D5" w:rsidRDefault="008C10D5" w:rsidP="00B75CD0">
      <w:pPr>
        <w:rPr>
          <w:rFonts w:cs="Arial"/>
          <w:szCs w:val="24"/>
        </w:rPr>
      </w:pPr>
    </w:p>
    <w:p w:rsidR="00B75CD0" w:rsidRDefault="00886817" w:rsidP="00B75CD0">
      <w:pPr>
        <w:rPr>
          <w:rFonts w:cs="Arial"/>
          <w:szCs w:val="24"/>
        </w:rPr>
      </w:pPr>
      <w:r>
        <w:rPr>
          <w:rFonts w:cs="Arial"/>
          <w:szCs w:val="24"/>
        </w:rPr>
        <w:t>ARTÍCULO 16</w:t>
      </w:r>
      <w:r w:rsidR="00872413">
        <w:rPr>
          <w:rFonts w:cs="Arial"/>
          <w:szCs w:val="24"/>
        </w:rPr>
        <w:t xml:space="preserve">- </w:t>
      </w:r>
      <w:r w:rsidR="00B75CD0" w:rsidRPr="009D5E5D">
        <w:rPr>
          <w:rFonts w:cs="Arial"/>
          <w:szCs w:val="24"/>
        </w:rPr>
        <w:t>Convenio para la EFTP dual</w:t>
      </w:r>
    </w:p>
    <w:p w:rsidR="00FB52DC" w:rsidRPr="009D5E5D" w:rsidRDefault="00FB52DC" w:rsidP="00B75CD0">
      <w:pPr>
        <w:rPr>
          <w:rFonts w:cs="Arial"/>
          <w:szCs w:val="24"/>
        </w:rPr>
      </w:pPr>
    </w:p>
    <w:p w:rsidR="00076E5A" w:rsidRDefault="0088606F" w:rsidP="00076E5A">
      <w:pPr>
        <w:rPr>
          <w:rFonts w:cs="Arial"/>
          <w:szCs w:val="24"/>
        </w:rPr>
      </w:pPr>
      <w:r>
        <w:rPr>
          <w:rFonts w:cs="Arial"/>
          <w:szCs w:val="24"/>
        </w:rPr>
        <w:t>El c</w:t>
      </w:r>
      <w:r w:rsidR="00B75CD0" w:rsidRPr="009D5E5D">
        <w:rPr>
          <w:rFonts w:cs="Arial"/>
          <w:szCs w:val="24"/>
        </w:rPr>
        <w:t xml:space="preserve">onvenio para la EFTP dual, regulará las obligaciones y responsabilidades de la empresa o </w:t>
      </w:r>
      <w:r w:rsidR="00EF61DE">
        <w:rPr>
          <w:rFonts w:cs="Arial"/>
          <w:szCs w:val="24"/>
        </w:rPr>
        <w:t>centro de formación para la empleabilidad</w:t>
      </w:r>
      <w:r w:rsidR="00B75CD0" w:rsidRPr="009D5E5D">
        <w:rPr>
          <w:rFonts w:cs="Arial"/>
          <w:szCs w:val="24"/>
        </w:rPr>
        <w:t xml:space="preserve"> y del centro educativo y deberá contar con al menos lo siguiente</w:t>
      </w:r>
      <w:r w:rsidR="00FB52DC">
        <w:rPr>
          <w:rFonts w:cs="Arial"/>
          <w:szCs w:val="24"/>
        </w:rPr>
        <w:t>:</w:t>
      </w:r>
    </w:p>
    <w:p w:rsidR="00FB52DC" w:rsidRPr="009D5E5D" w:rsidRDefault="00FB52DC" w:rsidP="00076E5A">
      <w:pPr>
        <w:rPr>
          <w:b/>
        </w:rPr>
      </w:pPr>
    </w:p>
    <w:p w:rsidR="00B75CD0" w:rsidRPr="00FB52DC" w:rsidRDefault="00FB52DC" w:rsidP="00FB52DC">
      <w:pPr>
        <w:rPr>
          <w:rFonts w:cs="Arial"/>
          <w:szCs w:val="24"/>
        </w:rPr>
      </w:pPr>
      <w:r w:rsidRPr="00FB52DC">
        <w:rPr>
          <w:rFonts w:cs="Arial"/>
          <w:szCs w:val="24"/>
        </w:rPr>
        <w:t>a)</w:t>
      </w:r>
      <w:r>
        <w:rPr>
          <w:rFonts w:cs="Arial"/>
          <w:szCs w:val="24"/>
        </w:rPr>
        <w:t xml:space="preserve"> </w:t>
      </w:r>
      <w:r w:rsidR="00B75CD0" w:rsidRPr="00FB52DC">
        <w:rPr>
          <w:rFonts w:cs="Arial"/>
          <w:szCs w:val="24"/>
        </w:rPr>
        <w:t>Nombre y calidades de las partes.</w:t>
      </w:r>
    </w:p>
    <w:p w:rsidR="00FB52DC" w:rsidRPr="00FB52DC" w:rsidRDefault="00FB52DC" w:rsidP="00FB52DC"/>
    <w:p w:rsidR="009C6826" w:rsidRDefault="00872413" w:rsidP="00B75CD0">
      <w:pPr>
        <w:rPr>
          <w:rFonts w:cs="Arial"/>
          <w:szCs w:val="24"/>
        </w:rPr>
      </w:pPr>
      <w:r>
        <w:rPr>
          <w:rFonts w:cs="Arial"/>
          <w:szCs w:val="24"/>
        </w:rPr>
        <w:t xml:space="preserve">b) </w:t>
      </w:r>
      <w:r w:rsidR="00B75CD0" w:rsidRPr="009D5E5D">
        <w:rPr>
          <w:rFonts w:cs="Arial"/>
          <w:szCs w:val="24"/>
        </w:rPr>
        <w:t xml:space="preserve">Obligaciones de la empresa o </w:t>
      </w:r>
      <w:r w:rsidR="00EF61DE">
        <w:rPr>
          <w:rFonts w:cs="Arial"/>
          <w:szCs w:val="24"/>
        </w:rPr>
        <w:t>centro de formación para la empleabilidad</w:t>
      </w:r>
      <w:r w:rsidR="00076E5A" w:rsidRPr="009D5E5D">
        <w:rPr>
          <w:rFonts w:cs="Arial"/>
          <w:szCs w:val="24"/>
        </w:rPr>
        <w:t xml:space="preserve">. </w:t>
      </w:r>
    </w:p>
    <w:p w:rsidR="00FB52DC" w:rsidRDefault="00FB52DC" w:rsidP="00B75CD0">
      <w:pPr>
        <w:rPr>
          <w:rFonts w:cs="Arial"/>
          <w:szCs w:val="24"/>
        </w:rPr>
      </w:pPr>
    </w:p>
    <w:p w:rsidR="00B75CD0" w:rsidRDefault="00872413" w:rsidP="00B75CD0">
      <w:pPr>
        <w:rPr>
          <w:rFonts w:cs="Arial"/>
          <w:szCs w:val="24"/>
        </w:rPr>
      </w:pPr>
      <w:r>
        <w:rPr>
          <w:rFonts w:cs="Arial"/>
          <w:szCs w:val="24"/>
        </w:rPr>
        <w:t xml:space="preserve">c) </w:t>
      </w:r>
      <w:r w:rsidR="00B75CD0" w:rsidRPr="009D5E5D">
        <w:rPr>
          <w:rFonts w:cs="Arial"/>
          <w:szCs w:val="24"/>
        </w:rPr>
        <w:t>Obligaciones del centro educativo</w:t>
      </w:r>
    </w:p>
    <w:p w:rsidR="00FB52DC" w:rsidRPr="009D5E5D" w:rsidRDefault="00FB52DC" w:rsidP="00B75CD0">
      <w:pPr>
        <w:rPr>
          <w:rFonts w:cs="Arial"/>
          <w:szCs w:val="24"/>
        </w:rPr>
      </w:pPr>
    </w:p>
    <w:p w:rsidR="00021014" w:rsidRDefault="00872413" w:rsidP="00021014">
      <w:pPr>
        <w:rPr>
          <w:rFonts w:cs="Arial"/>
          <w:szCs w:val="24"/>
        </w:rPr>
      </w:pPr>
      <w:r>
        <w:rPr>
          <w:rFonts w:cs="Arial"/>
          <w:szCs w:val="24"/>
        </w:rPr>
        <w:t xml:space="preserve">d) </w:t>
      </w:r>
      <w:r w:rsidR="00B75CD0" w:rsidRPr="009D5E5D">
        <w:rPr>
          <w:rFonts w:cs="Arial"/>
          <w:szCs w:val="24"/>
        </w:rPr>
        <w:t xml:space="preserve">Dirección física de las instalaciones de la empresa o </w:t>
      </w:r>
      <w:r w:rsidR="00EF61DE">
        <w:rPr>
          <w:rFonts w:cs="Arial"/>
          <w:szCs w:val="24"/>
        </w:rPr>
        <w:t>centro de formación para la empleabilidad</w:t>
      </w:r>
      <w:r w:rsidR="00021014" w:rsidRPr="009D5E5D">
        <w:rPr>
          <w:rFonts w:cs="Arial"/>
          <w:szCs w:val="24"/>
        </w:rPr>
        <w:t xml:space="preserve"> </w:t>
      </w:r>
      <w:r w:rsidR="00B75CD0" w:rsidRPr="009D5E5D">
        <w:rPr>
          <w:rFonts w:cs="Arial"/>
          <w:szCs w:val="24"/>
        </w:rPr>
        <w:t>en que el estudiante realizará su aprendizaje</w:t>
      </w:r>
      <w:r w:rsidR="00021014" w:rsidRPr="009D5E5D">
        <w:rPr>
          <w:rFonts w:cs="Arial"/>
          <w:szCs w:val="24"/>
        </w:rPr>
        <w:t xml:space="preserve">. </w:t>
      </w:r>
    </w:p>
    <w:p w:rsidR="00FB52DC" w:rsidRPr="009D5E5D" w:rsidRDefault="00FB52DC" w:rsidP="00021014">
      <w:pPr>
        <w:rPr>
          <w:rFonts w:cs="Arial"/>
          <w:szCs w:val="24"/>
        </w:rPr>
      </w:pPr>
    </w:p>
    <w:p w:rsidR="00B75CD0" w:rsidRDefault="00872413" w:rsidP="00B75CD0">
      <w:pPr>
        <w:rPr>
          <w:rFonts w:cs="Arial"/>
          <w:szCs w:val="24"/>
        </w:rPr>
      </w:pPr>
      <w:r>
        <w:rPr>
          <w:rFonts w:cs="Arial"/>
          <w:szCs w:val="24"/>
        </w:rPr>
        <w:t xml:space="preserve">e) </w:t>
      </w:r>
      <w:r w:rsidR="00B75CD0" w:rsidRPr="009D5E5D">
        <w:rPr>
          <w:rFonts w:cs="Arial"/>
          <w:szCs w:val="24"/>
        </w:rPr>
        <w:t>Cláusula de confidencialidad durante y después de la ejecución del convenio.</w:t>
      </w:r>
    </w:p>
    <w:p w:rsidR="00FB52DC" w:rsidRPr="009D5E5D" w:rsidRDefault="00FB52DC" w:rsidP="00B75CD0">
      <w:pPr>
        <w:rPr>
          <w:rFonts w:cs="Arial"/>
          <w:szCs w:val="24"/>
        </w:rPr>
      </w:pPr>
    </w:p>
    <w:p w:rsidR="00B75CD0" w:rsidRDefault="00872413" w:rsidP="00B75CD0">
      <w:pPr>
        <w:rPr>
          <w:rFonts w:cs="Arial"/>
          <w:szCs w:val="24"/>
        </w:rPr>
      </w:pPr>
      <w:r>
        <w:rPr>
          <w:rFonts w:cs="Arial"/>
          <w:szCs w:val="24"/>
        </w:rPr>
        <w:t xml:space="preserve">f) </w:t>
      </w:r>
      <w:r w:rsidR="00B75CD0" w:rsidRPr="009D5E5D">
        <w:rPr>
          <w:rFonts w:cs="Arial"/>
          <w:szCs w:val="24"/>
        </w:rPr>
        <w:t>Descripción general de las actividades que ejecutará la persona estudiante y los lugares donde se llevarán a cabo,  vinculadas al programa de formación de</w:t>
      </w:r>
      <w:r w:rsidR="00021014" w:rsidRPr="009D5E5D">
        <w:rPr>
          <w:rFonts w:cs="Arial"/>
          <w:szCs w:val="24"/>
        </w:rPr>
        <w:t xml:space="preserve"> </w:t>
      </w:r>
      <w:r w:rsidR="00B75CD0" w:rsidRPr="009D5E5D">
        <w:rPr>
          <w:rFonts w:cs="Arial"/>
          <w:szCs w:val="24"/>
        </w:rPr>
        <w:t>EFTP dual en el que se encuentre matriculada.</w:t>
      </w:r>
    </w:p>
    <w:p w:rsidR="00FB52DC" w:rsidRPr="009D5E5D" w:rsidRDefault="00FB52DC" w:rsidP="00B75CD0">
      <w:pPr>
        <w:rPr>
          <w:rFonts w:cs="Arial"/>
          <w:szCs w:val="24"/>
        </w:rPr>
      </w:pPr>
    </w:p>
    <w:p w:rsidR="00B75CD0" w:rsidRDefault="00872413" w:rsidP="00B75CD0">
      <w:pPr>
        <w:rPr>
          <w:rFonts w:cs="Arial"/>
          <w:szCs w:val="24"/>
        </w:rPr>
      </w:pPr>
      <w:r>
        <w:rPr>
          <w:rFonts w:cs="Arial"/>
          <w:szCs w:val="24"/>
        </w:rPr>
        <w:t xml:space="preserve">g) </w:t>
      </w:r>
      <w:r w:rsidR="00B75CD0" w:rsidRPr="009D5E5D">
        <w:rPr>
          <w:rFonts w:cs="Arial"/>
          <w:szCs w:val="24"/>
        </w:rPr>
        <w:t>Duración del convenio.</w:t>
      </w:r>
    </w:p>
    <w:p w:rsidR="00FB52DC" w:rsidRPr="009D5E5D" w:rsidRDefault="00FB52DC" w:rsidP="00B75CD0">
      <w:pPr>
        <w:rPr>
          <w:rFonts w:cs="Arial"/>
          <w:szCs w:val="24"/>
        </w:rPr>
      </w:pPr>
    </w:p>
    <w:p w:rsidR="009C4F04" w:rsidRDefault="00021014" w:rsidP="00B90AE8">
      <w:r w:rsidRPr="009D5E5D">
        <w:t>h) Una cláusula que permita la terminación anticipada del convenio, por cualquiera de las partes, con justa causa</w:t>
      </w:r>
      <w:r w:rsidR="00365D1A">
        <w:t xml:space="preserve"> y asegurando no afectar los intereses de las personas</w:t>
      </w:r>
      <w:r w:rsidR="009C4F04">
        <w:t xml:space="preserve"> estudiantes que ya se encuentren en la EFTP dual. Asimismo se deberá </w:t>
      </w:r>
      <w:r w:rsidR="00A04F3C">
        <w:t xml:space="preserve">incluir la obligación de </w:t>
      </w:r>
      <w:r w:rsidR="009C4F04">
        <w:t xml:space="preserve">garantizar la reubicación del estudiante y un plan alternativo a su proceso de formación. </w:t>
      </w:r>
    </w:p>
    <w:p w:rsidR="009C4F04" w:rsidRDefault="009C4F04" w:rsidP="00B90AE8"/>
    <w:p w:rsidR="00A73DB2" w:rsidRPr="00D23A2D" w:rsidRDefault="00365D1A" w:rsidP="009726B6">
      <w:r w:rsidRPr="009D5E5D">
        <w:t xml:space="preserve">Las relaciones jurídicas derivadas de estos convenios, no generan </w:t>
      </w:r>
      <w:r>
        <w:t xml:space="preserve">relación laboral alguna entre </w:t>
      </w:r>
      <w:r w:rsidR="009C4F04">
        <w:t>la</w:t>
      </w:r>
      <w:r w:rsidRPr="009D5E5D">
        <w:t xml:space="preserve"> persona estudiante y la empresa o </w:t>
      </w:r>
      <w:r w:rsidR="00EF61DE">
        <w:t>centro de formación para la empleabilidad</w:t>
      </w:r>
      <w:r w:rsidRPr="009D5E5D">
        <w:t>.</w:t>
      </w:r>
    </w:p>
    <w:p w:rsidR="00A73DB2" w:rsidRPr="009D5E5D" w:rsidRDefault="00A73DB2" w:rsidP="009726B6">
      <w:pPr>
        <w:rPr>
          <w:rFonts w:cs="Arial"/>
          <w:szCs w:val="24"/>
          <w:highlight w:val="lightGray"/>
        </w:rPr>
      </w:pPr>
    </w:p>
    <w:p w:rsidR="00B90AE8" w:rsidRDefault="00886817" w:rsidP="00B90AE8">
      <w:pPr>
        <w:rPr>
          <w:rFonts w:cs="Arial"/>
          <w:szCs w:val="24"/>
        </w:rPr>
      </w:pPr>
      <w:r>
        <w:rPr>
          <w:rFonts w:cs="Arial"/>
          <w:szCs w:val="24"/>
        </w:rPr>
        <w:t>ARTÍCULO 17</w:t>
      </w:r>
      <w:r w:rsidR="00872413">
        <w:rPr>
          <w:rFonts w:cs="Arial"/>
          <w:szCs w:val="24"/>
        </w:rPr>
        <w:t xml:space="preserve">- </w:t>
      </w:r>
      <w:r w:rsidR="00B90AE8" w:rsidRPr="009D5E5D">
        <w:rPr>
          <w:rFonts w:cs="Arial"/>
          <w:szCs w:val="24"/>
        </w:rPr>
        <w:t>Edad mínima</w:t>
      </w:r>
    </w:p>
    <w:p w:rsidR="00FB52DC" w:rsidRPr="009D5E5D" w:rsidRDefault="00FB52DC" w:rsidP="00B90AE8">
      <w:pPr>
        <w:rPr>
          <w:rFonts w:cs="Arial"/>
          <w:szCs w:val="24"/>
        </w:rPr>
      </w:pPr>
    </w:p>
    <w:p w:rsidR="00B90AE8" w:rsidRDefault="00B90AE8" w:rsidP="009726B6">
      <w:pPr>
        <w:rPr>
          <w:rFonts w:cs="Arial"/>
          <w:szCs w:val="24"/>
        </w:rPr>
      </w:pPr>
      <w:r w:rsidRPr="009D5E5D">
        <w:rPr>
          <w:rFonts w:cs="Arial"/>
          <w:szCs w:val="24"/>
        </w:rPr>
        <w:t xml:space="preserve">Para ser estudiante de la EFTP dual se requiere que la persona tenga una edad de al menos 15 años, excepto para aquellos casos en que sea necesario que la  persona sea mayor de edad por </w:t>
      </w:r>
      <w:r w:rsidR="009C4F04">
        <w:rPr>
          <w:rFonts w:cs="Arial"/>
          <w:szCs w:val="24"/>
        </w:rPr>
        <w:t>el tipo de</w:t>
      </w:r>
      <w:r w:rsidRPr="009D5E5D">
        <w:rPr>
          <w:rFonts w:cs="Arial"/>
          <w:szCs w:val="24"/>
        </w:rPr>
        <w:t xml:space="preserve"> actividad en la que se va a formar. </w:t>
      </w:r>
    </w:p>
    <w:p w:rsidR="00B63CEB" w:rsidRPr="009D5E5D" w:rsidRDefault="00B63CEB" w:rsidP="009726B6">
      <w:pPr>
        <w:rPr>
          <w:rFonts w:cs="Arial"/>
          <w:szCs w:val="24"/>
        </w:rPr>
      </w:pPr>
    </w:p>
    <w:p w:rsidR="00B90AE8" w:rsidRDefault="00886817" w:rsidP="00B90AE8">
      <w:r>
        <w:t>ARTÍCULO 18</w:t>
      </w:r>
      <w:r w:rsidR="00B90AE8" w:rsidRPr="009D5E5D">
        <w:t>- Beneficios para las personas estudiantes</w:t>
      </w:r>
    </w:p>
    <w:p w:rsidR="009C4F04" w:rsidRPr="009D5E5D" w:rsidRDefault="009C4F04" w:rsidP="00B90AE8"/>
    <w:p w:rsidR="008C10D5" w:rsidRPr="00720BDD" w:rsidRDefault="00B90AE8" w:rsidP="00B90AE8">
      <w:r w:rsidRPr="009D5E5D">
        <w:t xml:space="preserve">Las personas estudiantes que cursen programas de EFTP dual en los centros educativos públicos o privados tendrán derecho a percibir las becas a las que hace referencia el inciso e) del artículo 4 de esta ley. </w:t>
      </w:r>
    </w:p>
    <w:p w:rsidR="00720BDD" w:rsidRDefault="00720BDD" w:rsidP="00B90AE8">
      <w:pPr>
        <w:jc w:val="center"/>
        <w:rPr>
          <w:rFonts w:cs="Arial"/>
          <w:szCs w:val="24"/>
        </w:rPr>
      </w:pPr>
    </w:p>
    <w:p w:rsidR="00720BDD" w:rsidRDefault="00720BDD" w:rsidP="00B90AE8">
      <w:pPr>
        <w:jc w:val="center"/>
        <w:rPr>
          <w:rFonts w:cs="Arial"/>
          <w:szCs w:val="24"/>
        </w:rPr>
      </w:pPr>
    </w:p>
    <w:p w:rsidR="00B90AE8" w:rsidRPr="009D5E5D" w:rsidRDefault="00B90AE8" w:rsidP="00B90AE8">
      <w:pPr>
        <w:jc w:val="center"/>
        <w:rPr>
          <w:rFonts w:cs="Arial"/>
          <w:szCs w:val="24"/>
        </w:rPr>
      </w:pPr>
      <w:r w:rsidRPr="009D5E5D">
        <w:rPr>
          <w:rFonts w:cs="Arial"/>
          <w:szCs w:val="24"/>
        </w:rPr>
        <w:t>CAPÍTULO V</w:t>
      </w:r>
    </w:p>
    <w:p w:rsidR="00B90AE8" w:rsidRPr="009D5E5D" w:rsidRDefault="00B90AE8" w:rsidP="00B90AE8">
      <w:pPr>
        <w:jc w:val="center"/>
        <w:rPr>
          <w:rFonts w:cs="Arial"/>
          <w:szCs w:val="24"/>
        </w:rPr>
      </w:pPr>
      <w:r w:rsidRPr="009D5E5D">
        <w:rPr>
          <w:rFonts w:cs="Arial"/>
          <w:szCs w:val="24"/>
        </w:rPr>
        <w:t>DE LOS DERECHOS Y OBLIGACIONES</w:t>
      </w:r>
    </w:p>
    <w:p w:rsidR="00B90AE8" w:rsidRPr="009D5E5D" w:rsidRDefault="00B90AE8" w:rsidP="00B90AE8">
      <w:pPr>
        <w:jc w:val="center"/>
        <w:rPr>
          <w:rFonts w:cs="Arial"/>
          <w:szCs w:val="24"/>
        </w:rPr>
      </w:pPr>
    </w:p>
    <w:p w:rsidR="0088606F" w:rsidRDefault="00E66F31" w:rsidP="00B90AE8">
      <w:r>
        <w:t>ARTÍCULO</w:t>
      </w:r>
      <w:r w:rsidR="00886817">
        <w:t xml:space="preserve"> 19</w:t>
      </w:r>
      <w:r w:rsidR="00B90AE8" w:rsidRPr="009D5E5D">
        <w:t xml:space="preserve">- </w:t>
      </w:r>
      <w:r w:rsidR="0088606F">
        <w:t xml:space="preserve">Obligaciones de los centros educativos </w:t>
      </w:r>
    </w:p>
    <w:p w:rsidR="0088606F" w:rsidRDefault="0088606F" w:rsidP="00B90AE8"/>
    <w:p w:rsidR="00E66F31" w:rsidRDefault="00E66F31" w:rsidP="00E66F31">
      <w:pPr>
        <w:rPr>
          <w:rFonts w:cs="Arial"/>
          <w:szCs w:val="24"/>
        </w:rPr>
      </w:pPr>
      <w:r w:rsidRPr="009D5E5D">
        <w:rPr>
          <w:rFonts w:cs="Arial"/>
          <w:szCs w:val="24"/>
        </w:rPr>
        <w:t xml:space="preserve">Serán </w:t>
      </w:r>
      <w:r w:rsidR="00D23A2D">
        <w:rPr>
          <w:rFonts w:cs="Arial"/>
          <w:szCs w:val="24"/>
        </w:rPr>
        <w:t>obligaciones</w:t>
      </w:r>
      <w:r w:rsidRPr="009D5E5D">
        <w:rPr>
          <w:rFonts w:cs="Arial"/>
          <w:szCs w:val="24"/>
        </w:rPr>
        <w:t xml:space="preserve"> del centro educativo:</w:t>
      </w:r>
    </w:p>
    <w:p w:rsidR="00E66F31" w:rsidRDefault="00E66F31" w:rsidP="00B90AE8"/>
    <w:p w:rsidR="00B90AE8" w:rsidRPr="009D5E5D" w:rsidRDefault="00E66F31" w:rsidP="00E66F31">
      <w:r>
        <w:t xml:space="preserve">a) </w:t>
      </w:r>
      <w:r w:rsidR="009C4F04">
        <w:t xml:space="preserve">Proporcionar a las personas estudiantes, una vez que finalice el programa de EFTP dual </w:t>
      </w:r>
      <w:r w:rsidR="00B90AE8" w:rsidRPr="00D23A2D">
        <w:t>una constancia de competencia</w:t>
      </w:r>
      <w:r w:rsidR="00B90AE8" w:rsidRPr="009D5E5D">
        <w:t xml:space="preserve"> d</w:t>
      </w:r>
      <w:r w:rsidR="009C4F04">
        <w:t xml:space="preserve">e acuerdo con la evaluación que haya </w:t>
      </w:r>
      <w:r w:rsidR="00B90AE8" w:rsidRPr="009D5E5D">
        <w:t>realizado para dichos efectos.</w:t>
      </w:r>
      <w:r w:rsidR="00D23A2D">
        <w:t xml:space="preserve"> </w:t>
      </w:r>
      <w:r w:rsidR="00D23A2D" w:rsidRPr="009D5E5D">
        <w:t>Las competencias adqui</w:t>
      </w:r>
      <w:r w:rsidR="00D23A2D">
        <w:t>ridas en los programas de EFTP d</w:t>
      </w:r>
      <w:r w:rsidR="00D23A2D" w:rsidRPr="009D5E5D">
        <w:t>ual podrán ser reconocidas en los programas de instituciones educativas superiores, como parte de la educación continua y permanente.</w:t>
      </w:r>
    </w:p>
    <w:p w:rsidR="00B90AE8" w:rsidRPr="009D5E5D" w:rsidRDefault="00B90AE8" w:rsidP="00B90AE8"/>
    <w:p w:rsidR="00E66F31" w:rsidRDefault="00E66F31" w:rsidP="00B90AE8">
      <w:r>
        <w:t>b)</w:t>
      </w:r>
      <w:r w:rsidR="009C4F04">
        <w:t xml:space="preserve"> E</w:t>
      </w:r>
      <w:r w:rsidR="00B90AE8" w:rsidRPr="009D5E5D">
        <w:t xml:space="preserve">mitir </w:t>
      </w:r>
      <w:r w:rsidR="00B90AE8" w:rsidRPr="00D23A2D">
        <w:t>un diploma de acuerdo</w:t>
      </w:r>
      <w:r w:rsidR="00B90AE8" w:rsidRPr="009D5E5D">
        <w:t xml:space="preserve"> con lo establecido en el Marco Nacional de Cualificaciones de la EFTP-CR y la normativa vigente.</w:t>
      </w:r>
      <w:r w:rsidR="009C4F04">
        <w:t xml:space="preserve"> </w:t>
      </w:r>
    </w:p>
    <w:p w:rsidR="00D23A2D" w:rsidRDefault="00D23A2D" w:rsidP="00B90AE8"/>
    <w:p w:rsidR="00E66F31" w:rsidRPr="00FB52DC" w:rsidRDefault="00E66F31" w:rsidP="00E66F31">
      <w:pPr>
        <w:rPr>
          <w:rFonts w:cs="Arial"/>
          <w:szCs w:val="24"/>
        </w:rPr>
      </w:pPr>
      <w:r>
        <w:rPr>
          <w:rFonts w:cs="Arial"/>
          <w:szCs w:val="24"/>
        </w:rPr>
        <w:t>c</w:t>
      </w:r>
      <w:r w:rsidRPr="00FB52DC">
        <w:rPr>
          <w:rFonts w:cs="Arial"/>
          <w:szCs w:val="24"/>
        </w:rPr>
        <w:t>)</w:t>
      </w:r>
      <w:r>
        <w:rPr>
          <w:rFonts w:cs="Arial"/>
          <w:szCs w:val="24"/>
        </w:rPr>
        <w:t xml:space="preserve"> </w:t>
      </w:r>
      <w:r w:rsidRPr="00FB52DC">
        <w:rPr>
          <w:rFonts w:cs="Arial"/>
          <w:szCs w:val="24"/>
        </w:rPr>
        <w:t xml:space="preserve">Asegurar el acompañamiento pedagógico a las personas estudiantes durante el tiempo de </w:t>
      </w:r>
      <w:r w:rsidR="00D23A2D">
        <w:rPr>
          <w:rFonts w:cs="Arial"/>
          <w:szCs w:val="24"/>
        </w:rPr>
        <w:t>ejecución del programa de EFTP d</w:t>
      </w:r>
      <w:r w:rsidRPr="00FB52DC">
        <w:rPr>
          <w:rFonts w:cs="Arial"/>
          <w:szCs w:val="24"/>
        </w:rPr>
        <w:t>ual.</w:t>
      </w:r>
    </w:p>
    <w:p w:rsidR="00E66F31" w:rsidRPr="00FB52DC" w:rsidRDefault="00E66F31" w:rsidP="00E66F31"/>
    <w:p w:rsidR="00E66F31" w:rsidRDefault="00E66F31" w:rsidP="00E66F31">
      <w:pPr>
        <w:rPr>
          <w:rFonts w:cs="Arial"/>
          <w:szCs w:val="24"/>
        </w:rPr>
      </w:pPr>
      <w:r>
        <w:rPr>
          <w:rFonts w:cs="Arial"/>
          <w:szCs w:val="24"/>
        </w:rPr>
        <w:t xml:space="preserve">d) </w:t>
      </w:r>
      <w:r w:rsidRPr="009D5E5D">
        <w:rPr>
          <w:rFonts w:cs="Arial"/>
          <w:szCs w:val="24"/>
        </w:rPr>
        <w:t>Suministrar a la persona estudiante los medios didácticos disponibles para su proceso de educación, de acuerdo con las posibilidades y necesidades existentes en concordancia con la legislación vigente y con las posibilidades del centro educativo.</w:t>
      </w:r>
    </w:p>
    <w:p w:rsidR="00E66F31" w:rsidRPr="009D5E5D" w:rsidRDefault="00E66F31" w:rsidP="00E66F31">
      <w:pPr>
        <w:rPr>
          <w:rFonts w:cs="Arial"/>
          <w:szCs w:val="24"/>
        </w:rPr>
      </w:pPr>
    </w:p>
    <w:p w:rsidR="00E66F31" w:rsidRDefault="0005751E" w:rsidP="00E66F31">
      <w:pPr>
        <w:rPr>
          <w:rFonts w:cs="Arial"/>
          <w:szCs w:val="24"/>
        </w:rPr>
      </w:pPr>
      <w:r>
        <w:rPr>
          <w:rFonts w:cs="Arial"/>
          <w:szCs w:val="24"/>
        </w:rPr>
        <w:t>e</w:t>
      </w:r>
      <w:r w:rsidR="00E66F31">
        <w:rPr>
          <w:rFonts w:cs="Arial"/>
          <w:szCs w:val="24"/>
        </w:rPr>
        <w:t xml:space="preserve">) </w:t>
      </w:r>
      <w:r w:rsidR="00E66F31" w:rsidRPr="009D5E5D">
        <w:rPr>
          <w:rFonts w:cs="Arial"/>
          <w:szCs w:val="24"/>
        </w:rPr>
        <w:t>R</w:t>
      </w:r>
      <w:r>
        <w:rPr>
          <w:rFonts w:cs="Arial"/>
          <w:szCs w:val="24"/>
        </w:rPr>
        <w:t xml:space="preserve">ealizar el proceso de reclutamiento y selección </w:t>
      </w:r>
      <w:r w:rsidR="00E66F31" w:rsidRPr="009D5E5D">
        <w:rPr>
          <w:rFonts w:cs="Arial"/>
          <w:szCs w:val="24"/>
        </w:rPr>
        <w:t>de las person</w:t>
      </w:r>
      <w:r>
        <w:rPr>
          <w:rFonts w:cs="Arial"/>
          <w:szCs w:val="24"/>
        </w:rPr>
        <w:t xml:space="preserve">as interesadas de acuerdo con las necesidades de cada empresa o </w:t>
      </w:r>
      <w:r w:rsidR="00EF61DE">
        <w:rPr>
          <w:rFonts w:cs="Arial"/>
          <w:szCs w:val="24"/>
        </w:rPr>
        <w:t>centro de formación para la empleabilidad</w:t>
      </w:r>
      <w:r>
        <w:rPr>
          <w:rFonts w:cs="Arial"/>
          <w:szCs w:val="24"/>
        </w:rPr>
        <w:t xml:space="preserve"> y cada</w:t>
      </w:r>
      <w:r w:rsidR="00E66F31" w:rsidRPr="009D5E5D">
        <w:rPr>
          <w:rFonts w:cs="Arial"/>
          <w:szCs w:val="24"/>
        </w:rPr>
        <w:t xml:space="preserve"> programa de EFTP dual.  </w:t>
      </w:r>
    </w:p>
    <w:p w:rsidR="00A04F3C" w:rsidRDefault="00A04F3C" w:rsidP="00E66F31">
      <w:pPr>
        <w:rPr>
          <w:rFonts w:cs="Arial"/>
          <w:szCs w:val="24"/>
        </w:rPr>
      </w:pPr>
    </w:p>
    <w:p w:rsidR="005B7308" w:rsidRDefault="00886817" w:rsidP="005B7308">
      <w:pPr>
        <w:rPr>
          <w:rFonts w:cs="Arial"/>
          <w:szCs w:val="24"/>
        </w:rPr>
      </w:pPr>
      <w:r>
        <w:rPr>
          <w:rFonts w:cs="Arial"/>
          <w:szCs w:val="24"/>
        </w:rPr>
        <w:t>ARTÍCULO 20</w:t>
      </w:r>
      <w:r w:rsidR="009C6826">
        <w:rPr>
          <w:rFonts w:cs="Arial"/>
          <w:szCs w:val="24"/>
        </w:rPr>
        <w:t>-</w:t>
      </w:r>
      <w:r w:rsidR="00872413">
        <w:rPr>
          <w:rFonts w:cs="Arial"/>
          <w:szCs w:val="24"/>
        </w:rPr>
        <w:t xml:space="preserve"> </w:t>
      </w:r>
      <w:r w:rsidR="005B7308" w:rsidRPr="009D5E5D">
        <w:rPr>
          <w:rFonts w:cs="Arial"/>
          <w:szCs w:val="24"/>
        </w:rPr>
        <w:t>Derec</w:t>
      </w:r>
      <w:r w:rsidR="009C6826">
        <w:rPr>
          <w:rFonts w:cs="Arial"/>
          <w:szCs w:val="24"/>
        </w:rPr>
        <w:t>hos de las personas estudiantes</w:t>
      </w:r>
    </w:p>
    <w:p w:rsidR="00FB52DC" w:rsidRPr="009D5E5D" w:rsidRDefault="00FB52DC" w:rsidP="005B7308">
      <w:pPr>
        <w:rPr>
          <w:rFonts w:cs="Arial"/>
          <w:szCs w:val="24"/>
        </w:rPr>
      </w:pPr>
    </w:p>
    <w:p w:rsidR="005B7308" w:rsidRDefault="005B7308" w:rsidP="005B7308">
      <w:pPr>
        <w:rPr>
          <w:rFonts w:cs="Arial"/>
          <w:szCs w:val="24"/>
        </w:rPr>
      </w:pPr>
      <w:r w:rsidRPr="009D5E5D">
        <w:rPr>
          <w:rFonts w:cs="Arial"/>
          <w:szCs w:val="24"/>
        </w:rPr>
        <w:t>Las personas estudiantes que parti</w:t>
      </w:r>
      <w:r w:rsidR="00E66F31">
        <w:rPr>
          <w:rFonts w:cs="Arial"/>
          <w:szCs w:val="24"/>
        </w:rPr>
        <w:t>cipen en los programas de EFTP d</w:t>
      </w:r>
      <w:r w:rsidRPr="009D5E5D">
        <w:rPr>
          <w:rFonts w:cs="Arial"/>
          <w:szCs w:val="24"/>
        </w:rPr>
        <w:t>ual tendrán los siguientes derechos:</w:t>
      </w:r>
    </w:p>
    <w:p w:rsidR="00FB52DC" w:rsidRPr="009D5E5D" w:rsidRDefault="00FB52DC" w:rsidP="005B7308">
      <w:pPr>
        <w:rPr>
          <w:rFonts w:cs="Arial"/>
          <w:szCs w:val="24"/>
        </w:rPr>
      </w:pPr>
    </w:p>
    <w:p w:rsidR="00FB52DC" w:rsidRPr="0086614C" w:rsidRDefault="0086614C" w:rsidP="0086614C">
      <w:pPr>
        <w:rPr>
          <w:rFonts w:cs="Arial"/>
          <w:szCs w:val="24"/>
        </w:rPr>
      </w:pPr>
      <w:r w:rsidRPr="0086614C">
        <w:rPr>
          <w:rFonts w:cs="Arial"/>
          <w:szCs w:val="24"/>
        </w:rPr>
        <w:t>a)</w:t>
      </w:r>
      <w:r>
        <w:rPr>
          <w:rFonts w:cs="Arial"/>
          <w:szCs w:val="24"/>
        </w:rPr>
        <w:t xml:space="preserve"> </w:t>
      </w:r>
      <w:r w:rsidR="005B7308" w:rsidRPr="0086614C">
        <w:rPr>
          <w:rFonts w:cs="Arial"/>
          <w:szCs w:val="24"/>
        </w:rPr>
        <w:t xml:space="preserve">Ser reconocido y respetado como </w:t>
      </w:r>
      <w:r w:rsidR="0005751E" w:rsidRPr="0086614C">
        <w:rPr>
          <w:rFonts w:cs="Arial"/>
          <w:szCs w:val="24"/>
        </w:rPr>
        <w:t xml:space="preserve">persona </w:t>
      </w:r>
      <w:r w:rsidR="005B7308" w:rsidRPr="0086614C">
        <w:rPr>
          <w:rFonts w:cs="Arial"/>
          <w:szCs w:val="24"/>
        </w:rPr>
        <w:t xml:space="preserve">estudiante dentro de la </w:t>
      </w:r>
      <w:r w:rsidRPr="0086614C">
        <w:rPr>
          <w:rFonts w:cs="Arial"/>
          <w:szCs w:val="24"/>
        </w:rPr>
        <w:t xml:space="preserve">empresa o </w:t>
      </w:r>
      <w:r w:rsidR="00EF61DE">
        <w:rPr>
          <w:rFonts w:cs="Arial"/>
          <w:szCs w:val="24"/>
        </w:rPr>
        <w:t>centro de formación para la empleabilidad</w:t>
      </w:r>
      <w:r w:rsidRPr="0086614C">
        <w:rPr>
          <w:rFonts w:cs="Arial"/>
          <w:szCs w:val="24"/>
        </w:rPr>
        <w:t>.</w:t>
      </w:r>
    </w:p>
    <w:p w:rsidR="0086614C" w:rsidRPr="00FB52DC" w:rsidRDefault="0086614C" w:rsidP="0086614C"/>
    <w:p w:rsidR="005B7308" w:rsidRDefault="00872413" w:rsidP="005B7308">
      <w:pPr>
        <w:rPr>
          <w:rFonts w:cs="Arial"/>
          <w:szCs w:val="24"/>
        </w:rPr>
      </w:pPr>
      <w:r>
        <w:rPr>
          <w:rFonts w:cs="Arial"/>
          <w:szCs w:val="24"/>
        </w:rPr>
        <w:t xml:space="preserve">b) </w:t>
      </w:r>
      <w:r w:rsidR="005B7308" w:rsidRPr="009D5E5D">
        <w:rPr>
          <w:rFonts w:cs="Arial"/>
          <w:szCs w:val="24"/>
        </w:rPr>
        <w:t>Tener un ambiente libre de todo tipo de discriminación, acoso y hostigamiento.</w:t>
      </w:r>
    </w:p>
    <w:p w:rsidR="00FB52DC" w:rsidRPr="009D5E5D" w:rsidRDefault="00FB52DC" w:rsidP="005B7308">
      <w:pPr>
        <w:rPr>
          <w:rFonts w:cs="Arial"/>
          <w:szCs w:val="24"/>
        </w:rPr>
      </w:pPr>
    </w:p>
    <w:p w:rsidR="005B7308" w:rsidRDefault="00872413" w:rsidP="005B7308">
      <w:pPr>
        <w:rPr>
          <w:rFonts w:cs="Arial"/>
          <w:szCs w:val="24"/>
        </w:rPr>
      </w:pPr>
      <w:r>
        <w:rPr>
          <w:rFonts w:cs="Arial"/>
          <w:szCs w:val="24"/>
        </w:rPr>
        <w:t xml:space="preserve">c) </w:t>
      </w:r>
      <w:r w:rsidR="005B7308" w:rsidRPr="009D5E5D">
        <w:rPr>
          <w:rFonts w:cs="Arial"/>
          <w:szCs w:val="24"/>
        </w:rPr>
        <w:t xml:space="preserve">Ser visitado en la empresa o </w:t>
      </w:r>
      <w:r w:rsidR="00EF61DE">
        <w:rPr>
          <w:rFonts w:cs="Arial"/>
          <w:szCs w:val="24"/>
        </w:rPr>
        <w:t>centro de formación para la empleabilidad</w:t>
      </w:r>
      <w:r w:rsidR="005B7308" w:rsidRPr="009D5E5D">
        <w:rPr>
          <w:rFonts w:cs="Arial"/>
          <w:szCs w:val="24"/>
        </w:rPr>
        <w:t xml:space="preserve"> por </w:t>
      </w:r>
      <w:r w:rsidR="0005751E">
        <w:rPr>
          <w:rFonts w:cs="Arial"/>
          <w:szCs w:val="24"/>
        </w:rPr>
        <w:t>los docentes asignados</w:t>
      </w:r>
      <w:r w:rsidR="005B7308" w:rsidRPr="009D5E5D">
        <w:rPr>
          <w:rFonts w:cs="Arial"/>
          <w:szCs w:val="24"/>
        </w:rPr>
        <w:t xml:space="preserve"> por el centro educativo al que pertenece, para lo cual previam</w:t>
      </w:r>
      <w:r w:rsidR="0005751E">
        <w:rPr>
          <w:rFonts w:cs="Arial"/>
          <w:szCs w:val="24"/>
        </w:rPr>
        <w:t xml:space="preserve">ente se deberá coordinar con </w:t>
      </w:r>
      <w:r w:rsidR="005B7308" w:rsidRPr="009D5E5D">
        <w:rPr>
          <w:rFonts w:cs="Arial"/>
          <w:szCs w:val="24"/>
        </w:rPr>
        <w:t>al menos 24 horas</w:t>
      </w:r>
      <w:r w:rsidR="0005751E">
        <w:rPr>
          <w:rFonts w:cs="Arial"/>
          <w:szCs w:val="24"/>
        </w:rPr>
        <w:t xml:space="preserve"> de antelación</w:t>
      </w:r>
      <w:r w:rsidR="005B7308" w:rsidRPr="009D5E5D">
        <w:rPr>
          <w:rFonts w:cs="Arial"/>
          <w:szCs w:val="24"/>
        </w:rPr>
        <w:t>.</w:t>
      </w:r>
      <w:r w:rsidR="00E849AC" w:rsidRPr="009D5E5D">
        <w:rPr>
          <w:rFonts w:cs="Arial"/>
          <w:szCs w:val="24"/>
        </w:rPr>
        <w:t xml:space="preserve"> </w:t>
      </w:r>
    </w:p>
    <w:p w:rsidR="00FB52DC" w:rsidRPr="009D5E5D" w:rsidRDefault="00FB52DC" w:rsidP="005B7308">
      <w:pPr>
        <w:rPr>
          <w:rFonts w:cs="Arial"/>
          <w:szCs w:val="24"/>
        </w:rPr>
      </w:pPr>
    </w:p>
    <w:p w:rsidR="009D5E5D" w:rsidRDefault="005B7308" w:rsidP="005B7308">
      <w:pPr>
        <w:rPr>
          <w:rFonts w:cs="Arial"/>
          <w:szCs w:val="24"/>
        </w:rPr>
      </w:pPr>
      <w:r w:rsidRPr="009D5E5D">
        <w:rPr>
          <w:rFonts w:cs="Arial"/>
          <w:szCs w:val="24"/>
        </w:rPr>
        <w:t xml:space="preserve">d) Recibir de parte de la empresa o </w:t>
      </w:r>
      <w:r w:rsidR="00EF61DE">
        <w:rPr>
          <w:rFonts w:cs="Arial"/>
          <w:szCs w:val="24"/>
        </w:rPr>
        <w:t>centro de formación para la empleabilidad</w:t>
      </w:r>
      <w:r w:rsidRPr="009D5E5D">
        <w:rPr>
          <w:rFonts w:cs="Arial"/>
          <w:szCs w:val="24"/>
        </w:rPr>
        <w:t xml:space="preserve"> los elementos de seguridad personal requeridos durante </w:t>
      </w:r>
      <w:r w:rsidR="0005751E">
        <w:rPr>
          <w:rFonts w:cs="Arial"/>
          <w:szCs w:val="24"/>
        </w:rPr>
        <w:t>la</w:t>
      </w:r>
      <w:r w:rsidRPr="009D5E5D">
        <w:rPr>
          <w:rFonts w:cs="Arial"/>
          <w:szCs w:val="24"/>
        </w:rPr>
        <w:t xml:space="preserve"> EFTP dual.</w:t>
      </w:r>
      <w:r w:rsidR="00E849AC" w:rsidRPr="009D5E5D">
        <w:rPr>
          <w:rFonts w:cs="Arial"/>
          <w:szCs w:val="24"/>
        </w:rPr>
        <w:t xml:space="preserve">  </w:t>
      </w:r>
    </w:p>
    <w:p w:rsidR="00FB52DC" w:rsidRPr="009D5E5D" w:rsidRDefault="00FB52DC" w:rsidP="005B7308">
      <w:pPr>
        <w:rPr>
          <w:rFonts w:cs="Arial"/>
          <w:szCs w:val="24"/>
        </w:rPr>
      </w:pPr>
    </w:p>
    <w:p w:rsidR="009D5E5D" w:rsidRDefault="00872413" w:rsidP="005B7308">
      <w:pPr>
        <w:rPr>
          <w:rFonts w:cs="Arial"/>
          <w:szCs w:val="24"/>
        </w:rPr>
      </w:pPr>
      <w:r>
        <w:rPr>
          <w:rFonts w:cs="Arial"/>
          <w:szCs w:val="24"/>
        </w:rPr>
        <w:t>e)</w:t>
      </w:r>
      <w:r w:rsidR="005B7308" w:rsidRPr="009D5E5D">
        <w:rPr>
          <w:rFonts w:cs="Arial"/>
          <w:szCs w:val="24"/>
        </w:rPr>
        <w:t xml:space="preserve"> Solicitar un cambio de empresa o </w:t>
      </w:r>
      <w:r w:rsidR="00EF61DE">
        <w:rPr>
          <w:rFonts w:cs="Arial"/>
          <w:szCs w:val="24"/>
        </w:rPr>
        <w:t>centro de formación para la empleabilidad</w:t>
      </w:r>
      <w:r w:rsidR="005B7308" w:rsidRPr="009D5E5D">
        <w:rPr>
          <w:rFonts w:cs="Arial"/>
          <w:szCs w:val="24"/>
        </w:rPr>
        <w:t xml:space="preserve"> cuando haya sufrido maltrato físico o psicológico, haya incumplimiento de las obligaciones de la empresa o entidad o cuando medie cualquier otra causa justificada a juicio del centro educativo.</w:t>
      </w:r>
      <w:r w:rsidR="00E849AC" w:rsidRPr="009D5E5D">
        <w:rPr>
          <w:rFonts w:cs="Arial"/>
          <w:szCs w:val="24"/>
        </w:rPr>
        <w:t xml:space="preserve">  </w:t>
      </w:r>
    </w:p>
    <w:p w:rsidR="001C07DA" w:rsidRDefault="001C07DA" w:rsidP="00E849AC">
      <w:pPr>
        <w:rPr>
          <w:rFonts w:cs="Arial"/>
          <w:szCs w:val="24"/>
        </w:rPr>
      </w:pPr>
    </w:p>
    <w:p w:rsidR="00E849AC" w:rsidRDefault="00886817" w:rsidP="00E849AC">
      <w:pPr>
        <w:rPr>
          <w:rFonts w:cs="Arial"/>
          <w:szCs w:val="24"/>
        </w:rPr>
      </w:pPr>
      <w:r>
        <w:rPr>
          <w:rFonts w:cs="Arial"/>
          <w:szCs w:val="24"/>
        </w:rPr>
        <w:t>ARTÍCULO 21</w:t>
      </w:r>
      <w:r w:rsidR="00872413">
        <w:rPr>
          <w:rFonts w:cs="Arial"/>
          <w:szCs w:val="24"/>
        </w:rPr>
        <w:t xml:space="preserve">- </w:t>
      </w:r>
      <w:r w:rsidR="00E849AC" w:rsidRPr="009D5E5D">
        <w:rPr>
          <w:rFonts w:cs="Arial"/>
          <w:szCs w:val="24"/>
        </w:rPr>
        <w:t>Obligaciones de las personas estudiantes</w:t>
      </w:r>
    </w:p>
    <w:p w:rsidR="00FB52DC" w:rsidRPr="009D5E5D" w:rsidRDefault="00FB52DC" w:rsidP="00E849AC">
      <w:pPr>
        <w:rPr>
          <w:rFonts w:cs="Arial"/>
          <w:szCs w:val="24"/>
        </w:rPr>
      </w:pPr>
    </w:p>
    <w:p w:rsidR="00E849AC" w:rsidRDefault="00E849AC" w:rsidP="00E849AC">
      <w:pPr>
        <w:rPr>
          <w:rFonts w:cs="Arial"/>
          <w:szCs w:val="24"/>
        </w:rPr>
      </w:pPr>
      <w:r w:rsidRPr="009D5E5D">
        <w:rPr>
          <w:rFonts w:cs="Arial"/>
          <w:szCs w:val="24"/>
        </w:rPr>
        <w:t xml:space="preserve">Las personas estudiantes que participen en la EFTP </w:t>
      </w:r>
      <w:r w:rsidR="00E66F31">
        <w:rPr>
          <w:rFonts w:cs="Arial"/>
          <w:szCs w:val="24"/>
        </w:rPr>
        <w:t>d</w:t>
      </w:r>
      <w:r w:rsidRPr="009D5E5D">
        <w:rPr>
          <w:rFonts w:cs="Arial"/>
          <w:szCs w:val="24"/>
        </w:rPr>
        <w:t>ual deberán:</w:t>
      </w:r>
    </w:p>
    <w:p w:rsidR="00FB52DC" w:rsidRPr="009D5E5D" w:rsidRDefault="00FB52DC" w:rsidP="00E849AC">
      <w:pPr>
        <w:rPr>
          <w:rFonts w:cs="Arial"/>
          <w:szCs w:val="24"/>
        </w:rPr>
      </w:pPr>
    </w:p>
    <w:p w:rsidR="00E849AC" w:rsidRPr="00FB52DC" w:rsidRDefault="00FB52DC" w:rsidP="00FB52DC">
      <w:pPr>
        <w:rPr>
          <w:rFonts w:cs="Arial"/>
          <w:szCs w:val="24"/>
        </w:rPr>
      </w:pPr>
      <w:r w:rsidRPr="00FB52DC">
        <w:rPr>
          <w:rFonts w:cs="Arial"/>
          <w:szCs w:val="24"/>
        </w:rPr>
        <w:t>a)</w:t>
      </w:r>
      <w:r>
        <w:rPr>
          <w:rFonts w:cs="Arial"/>
          <w:szCs w:val="24"/>
        </w:rPr>
        <w:t xml:space="preserve"> </w:t>
      </w:r>
      <w:r w:rsidR="00E849AC" w:rsidRPr="00FB52DC">
        <w:rPr>
          <w:rFonts w:cs="Arial"/>
          <w:szCs w:val="24"/>
        </w:rPr>
        <w:t>Cumplir con la normativa esta</w:t>
      </w:r>
      <w:r w:rsidR="0086614C">
        <w:rPr>
          <w:rFonts w:cs="Arial"/>
          <w:szCs w:val="24"/>
        </w:rPr>
        <w:t>blecida en los reglamentos del centro e</w:t>
      </w:r>
      <w:r w:rsidR="00E849AC" w:rsidRPr="00FB52DC">
        <w:rPr>
          <w:rFonts w:cs="Arial"/>
          <w:szCs w:val="24"/>
        </w:rPr>
        <w:t>ducativo donde se encuentra matriculado.</w:t>
      </w:r>
    </w:p>
    <w:p w:rsidR="00FB52DC" w:rsidRPr="00FB52DC" w:rsidRDefault="00FB52DC" w:rsidP="00FB52DC"/>
    <w:p w:rsidR="009D5E5D" w:rsidRDefault="00872413" w:rsidP="00E849AC">
      <w:pPr>
        <w:rPr>
          <w:rFonts w:cs="Arial"/>
          <w:szCs w:val="24"/>
        </w:rPr>
      </w:pPr>
      <w:r>
        <w:rPr>
          <w:rFonts w:cs="Arial"/>
          <w:szCs w:val="24"/>
        </w:rPr>
        <w:t xml:space="preserve">b) </w:t>
      </w:r>
      <w:r w:rsidR="00E849AC" w:rsidRPr="009D5E5D">
        <w:rPr>
          <w:rFonts w:cs="Arial"/>
          <w:szCs w:val="24"/>
        </w:rPr>
        <w:t>Cumplir con las reglas de convivencia y comportamiento</w:t>
      </w:r>
      <w:r w:rsidR="0086614C">
        <w:rPr>
          <w:rFonts w:cs="Arial"/>
          <w:szCs w:val="24"/>
        </w:rPr>
        <w:t>, así como las normas de seguridad</w:t>
      </w:r>
      <w:r w:rsidR="00E849AC" w:rsidRPr="009D5E5D">
        <w:rPr>
          <w:rFonts w:cs="Arial"/>
          <w:szCs w:val="24"/>
        </w:rPr>
        <w:t xml:space="preserve"> en la empresa o </w:t>
      </w:r>
      <w:r w:rsidR="00EF61DE">
        <w:rPr>
          <w:rFonts w:cs="Arial"/>
          <w:szCs w:val="24"/>
        </w:rPr>
        <w:t>centro de formación para la empleabilidad</w:t>
      </w:r>
      <w:r w:rsidR="00E849AC" w:rsidRPr="009D5E5D">
        <w:rPr>
          <w:rFonts w:cs="Arial"/>
          <w:szCs w:val="24"/>
        </w:rPr>
        <w:t xml:space="preserve">.  </w:t>
      </w:r>
    </w:p>
    <w:p w:rsidR="00FB52DC" w:rsidRPr="009D5E5D" w:rsidRDefault="00FB52DC" w:rsidP="00E849AC">
      <w:pPr>
        <w:rPr>
          <w:rFonts w:cs="Arial"/>
          <w:szCs w:val="24"/>
        </w:rPr>
      </w:pPr>
    </w:p>
    <w:p w:rsidR="00E849AC" w:rsidRDefault="0086614C" w:rsidP="00E849AC">
      <w:pPr>
        <w:rPr>
          <w:rFonts w:cs="Arial"/>
          <w:szCs w:val="24"/>
        </w:rPr>
      </w:pPr>
      <w:r>
        <w:rPr>
          <w:rFonts w:cs="Arial"/>
          <w:szCs w:val="24"/>
        </w:rPr>
        <w:t>c</w:t>
      </w:r>
      <w:r w:rsidR="009C6826">
        <w:rPr>
          <w:rFonts w:cs="Arial"/>
          <w:szCs w:val="24"/>
        </w:rPr>
        <w:t xml:space="preserve">) </w:t>
      </w:r>
      <w:r w:rsidR="00E849AC" w:rsidRPr="009D5E5D">
        <w:rPr>
          <w:rFonts w:cs="Arial"/>
          <w:szCs w:val="24"/>
        </w:rPr>
        <w:t xml:space="preserve">Seguir las instrucciones de las personas mentoras </w:t>
      </w:r>
      <w:r>
        <w:rPr>
          <w:rFonts w:cs="Arial"/>
          <w:szCs w:val="24"/>
        </w:rPr>
        <w:t xml:space="preserve">y docentes </w:t>
      </w:r>
      <w:r w:rsidR="00E849AC" w:rsidRPr="009D5E5D">
        <w:rPr>
          <w:rFonts w:cs="Arial"/>
          <w:szCs w:val="24"/>
        </w:rPr>
        <w:t>en su proceso formativo.</w:t>
      </w:r>
    </w:p>
    <w:p w:rsidR="0086614C" w:rsidRPr="009D5E5D" w:rsidRDefault="0086614C" w:rsidP="00E849AC">
      <w:pPr>
        <w:rPr>
          <w:rFonts w:cs="Arial"/>
          <w:szCs w:val="24"/>
        </w:rPr>
      </w:pPr>
    </w:p>
    <w:p w:rsidR="00FB52DC" w:rsidRPr="009D5E5D" w:rsidRDefault="0086614C" w:rsidP="00E849AC">
      <w:pPr>
        <w:rPr>
          <w:rFonts w:cs="Arial"/>
          <w:szCs w:val="24"/>
        </w:rPr>
      </w:pPr>
      <w:r>
        <w:rPr>
          <w:rFonts w:cs="Arial"/>
          <w:szCs w:val="24"/>
        </w:rPr>
        <w:t>d</w:t>
      </w:r>
      <w:r w:rsidR="00E849AC" w:rsidRPr="009D5E5D">
        <w:rPr>
          <w:rFonts w:cs="Arial"/>
          <w:szCs w:val="24"/>
        </w:rPr>
        <w:t xml:space="preserve">) </w:t>
      </w:r>
      <w:r w:rsidR="00D62328" w:rsidRPr="009D5E5D">
        <w:rPr>
          <w:rFonts w:cs="Arial"/>
          <w:szCs w:val="24"/>
        </w:rPr>
        <w:t>S</w:t>
      </w:r>
      <w:r w:rsidR="00E849AC" w:rsidRPr="009D5E5D">
        <w:rPr>
          <w:rFonts w:cs="Arial"/>
          <w:szCs w:val="24"/>
        </w:rPr>
        <w:t xml:space="preserve">ometerse a las evaluaciones establecidas en el programa </w:t>
      </w:r>
      <w:r>
        <w:rPr>
          <w:rFonts w:cs="Arial"/>
          <w:szCs w:val="24"/>
        </w:rPr>
        <w:t xml:space="preserve">EFTP dual. </w:t>
      </w:r>
    </w:p>
    <w:p w:rsidR="009726B6" w:rsidRPr="009D5E5D" w:rsidRDefault="009726B6" w:rsidP="009726B6">
      <w:pPr>
        <w:rPr>
          <w:rFonts w:cs="Arial"/>
          <w:szCs w:val="24"/>
        </w:rPr>
      </w:pPr>
    </w:p>
    <w:p w:rsidR="00D62328" w:rsidRDefault="00886817" w:rsidP="00D62328">
      <w:pPr>
        <w:rPr>
          <w:rFonts w:cs="Arial"/>
          <w:szCs w:val="24"/>
        </w:rPr>
      </w:pPr>
      <w:r>
        <w:rPr>
          <w:rFonts w:cs="Arial"/>
          <w:szCs w:val="24"/>
        </w:rPr>
        <w:t>ARTÍCULO 22</w:t>
      </w:r>
      <w:r w:rsidR="00872413">
        <w:rPr>
          <w:rFonts w:cs="Arial"/>
          <w:szCs w:val="24"/>
        </w:rPr>
        <w:t xml:space="preserve"> - </w:t>
      </w:r>
      <w:r w:rsidR="00E66F31">
        <w:rPr>
          <w:rFonts w:cs="Arial"/>
          <w:szCs w:val="24"/>
        </w:rPr>
        <w:t>Obligaciones</w:t>
      </w:r>
      <w:r w:rsidR="00D62328" w:rsidRPr="009D5E5D">
        <w:rPr>
          <w:rFonts w:cs="Arial"/>
          <w:szCs w:val="24"/>
        </w:rPr>
        <w:t xml:space="preserve"> de las </w:t>
      </w:r>
      <w:r w:rsidR="00D23A2D">
        <w:rPr>
          <w:rFonts w:cs="Arial"/>
          <w:szCs w:val="24"/>
        </w:rPr>
        <w:t xml:space="preserve">empresas o </w:t>
      </w:r>
      <w:r w:rsidR="002E477C">
        <w:rPr>
          <w:rFonts w:cs="Arial"/>
          <w:szCs w:val="24"/>
        </w:rPr>
        <w:t>centros de formación para la empleabilidad</w:t>
      </w:r>
      <w:r w:rsidR="00D62328" w:rsidRPr="009D5E5D">
        <w:rPr>
          <w:rFonts w:cs="Arial"/>
          <w:szCs w:val="24"/>
        </w:rPr>
        <w:t xml:space="preserve"> </w:t>
      </w:r>
    </w:p>
    <w:p w:rsidR="00FB52DC" w:rsidRPr="009D5E5D" w:rsidRDefault="00FB52DC" w:rsidP="00D62328">
      <w:pPr>
        <w:rPr>
          <w:rFonts w:cs="Arial"/>
          <w:b/>
          <w:szCs w:val="24"/>
        </w:rPr>
      </w:pPr>
    </w:p>
    <w:p w:rsidR="009D5E5D" w:rsidRDefault="00D62328" w:rsidP="00D62328">
      <w:pPr>
        <w:rPr>
          <w:rFonts w:cs="Arial"/>
          <w:szCs w:val="24"/>
        </w:rPr>
      </w:pPr>
      <w:r w:rsidRPr="009D5E5D">
        <w:rPr>
          <w:rFonts w:cs="Arial"/>
          <w:szCs w:val="24"/>
        </w:rPr>
        <w:t xml:space="preserve">Serán </w:t>
      </w:r>
      <w:r w:rsidR="00E66F31">
        <w:rPr>
          <w:rFonts w:cs="Arial"/>
          <w:szCs w:val="24"/>
        </w:rPr>
        <w:t>obligaciones</w:t>
      </w:r>
      <w:r w:rsidRPr="009D5E5D">
        <w:rPr>
          <w:rFonts w:cs="Arial"/>
          <w:szCs w:val="24"/>
        </w:rPr>
        <w:t xml:space="preserve"> de las empresas o </w:t>
      </w:r>
      <w:r w:rsidR="002E477C">
        <w:rPr>
          <w:rFonts w:cs="Arial"/>
          <w:szCs w:val="24"/>
        </w:rPr>
        <w:t>centros de formación para la empleabilidad</w:t>
      </w:r>
      <w:r w:rsidRPr="009D5E5D">
        <w:rPr>
          <w:rFonts w:cs="Arial"/>
          <w:szCs w:val="24"/>
        </w:rPr>
        <w:t xml:space="preserve">: </w:t>
      </w:r>
    </w:p>
    <w:p w:rsidR="00FB52DC" w:rsidRPr="009D5E5D" w:rsidRDefault="00FB52DC" w:rsidP="00D62328">
      <w:pPr>
        <w:rPr>
          <w:rFonts w:cs="Arial"/>
          <w:szCs w:val="24"/>
        </w:rPr>
      </w:pPr>
    </w:p>
    <w:p w:rsidR="00D62328" w:rsidRPr="00FB52DC" w:rsidRDefault="00FB52DC" w:rsidP="00FB52DC">
      <w:pPr>
        <w:rPr>
          <w:rFonts w:cs="Arial"/>
          <w:szCs w:val="24"/>
        </w:rPr>
      </w:pPr>
      <w:r w:rsidRPr="00FB52DC">
        <w:rPr>
          <w:rFonts w:cs="Arial"/>
          <w:szCs w:val="24"/>
        </w:rPr>
        <w:lastRenderedPageBreak/>
        <w:t>a)</w:t>
      </w:r>
      <w:r>
        <w:rPr>
          <w:rFonts w:cs="Arial"/>
          <w:szCs w:val="24"/>
        </w:rPr>
        <w:t xml:space="preserve"> </w:t>
      </w:r>
      <w:r w:rsidR="00D62328" w:rsidRPr="00FB52DC">
        <w:rPr>
          <w:rFonts w:cs="Arial"/>
          <w:szCs w:val="24"/>
        </w:rPr>
        <w:t xml:space="preserve">Facilitar una formación metódica </w:t>
      </w:r>
      <w:r w:rsidR="00A04F3C">
        <w:rPr>
          <w:rFonts w:cs="Arial"/>
          <w:szCs w:val="24"/>
        </w:rPr>
        <w:t xml:space="preserve">y </w:t>
      </w:r>
      <w:r w:rsidR="00D62328" w:rsidRPr="00FB52DC">
        <w:rPr>
          <w:rFonts w:cs="Arial"/>
          <w:szCs w:val="24"/>
        </w:rPr>
        <w:t>sistemática de acuerdo con el programa de estudios.</w:t>
      </w:r>
    </w:p>
    <w:p w:rsidR="00FB52DC" w:rsidRPr="00FB52DC" w:rsidRDefault="00FB52DC" w:rsidP="00FB52DC"/>
    <w:p w:rsidR="00FB52DC" w:rsidRDefault="00872413" w:rsidP="00D62328">
      <w:pPr>
        <w:rPr>
          <w:rFonts w:cs="Arial"/>
          <w:szCs w:val="24"/>
        </w:rPr>
      </w:pPr>
      <w:r>
        <w:rPr>
          <w:rFonts w:cs="Arial"/>
          <w:szCs w:val="24"/>
        </w:rPr>
        <w:t xml:space="preserve">b) </w:t>
      </w:r>
      <w:r w:rsidR="00D62328" w:rsidRPr="009D5E5D">
        <w:rPr>
          <w:rFonts w:cs="Arial"/>
          <w:szCs w:val="24"/>
        </w:rPr>
        <w:t>Suministrar a la persona estudiante los medios y demás recursos formativos disponibles de conformidad con lo establecido en esta ley para su proceso de formación.</w:t>
      </w:r>
    </w:p>
    <w:p w:rsidR="00720BDD" w:rsidRPr="009D5E5D" w:rsidRDefault="00720BDD" w:rsidP="00D62328">
      <w:pPr>
        <w:rPr>
          <w:rFonts w:cs="Arial"/>
          <w:szCs w:val="24"/>
        </w:rPr>
      </w:pPr>
    </w:p>
    <w:p w:rsidR="00D62328" w:rsidRDefault="00D62328" w:rsidP="009D5E5D">
      <w:r w:rsidRPr="009D5E5D">
        <w:t>c) Recibir a un número de p</w:t>
      </w:r>
      <w:r w:rsidR="0086614C">
        <w:t>ersonas estudiantes en la EFTP d</w:t>
      </w:r>
      <w:r w:rsidRPr="009D5E5D">
        <w:t xml:space="preserve">ual que no sobrepase la capacidad instalada de la empresa o </w:t>
      </w:r>
      <w:r w:rsidR="00EF61DE">
        <w:t>centro de formación para la empleabilidad</w:t>
      </w:r>
      <w:r w:rsidRPr="009D5E5D">
        <w:t xml:space="preserve"> y la cantidad de </w:t>
      </w:r>
      <w:r w:rsidRPr="0086614C">
        <w:t>personas mentoras certificadas seg</w:t>
      </w:r>
      <w:r w:rsidR="00315D51">
        <w:t>ún lo establecido en el inciso l</w:t>
      </w:r>
      <w:r w:rsidRPr="0086614C">
        <w:t>) del artículo 4 de la presente ley.</w:t>
      </w:r>
      <w:r w:rsidRPr="009D5E5D">
        <w:t xml:space="preserve">  La cantidad de </w:t>
      </w:r>
      <w:r w:rsidR="0086614C">
        <w:t xml:space="preserve">personas </w:t>
      </w:r>
      <w:r w:rsidRPr="009D5E5D">
        <w:t>estudiantes por persona mentora, se</w:t>
      </w:r>
      <w:r w:rsidR="009C6826">
        <w:t xml:space="preserve"> establecerá en el reglamento a</w:t>
      </w:r>
      <w:r w:rsidRPr="009D5E5D">
        <w:t xml:space="preserve"> esta ley.   </w:t>
      </w:r>
    </w:p>
    <w:p w:rsidR="00FB52DC" w:rsidRPr="009D5E5D" w:rsidRDefault="00FB52DC" w:rsidP="009D5E5D">
      <w:pPr>
        <w:rPr>
          <w:rFonts w:cs="Arial"/>
          <w:strike/>
          <w:szCs w:val="24"/>
        </w:rPr>
      </w:pPr>
    </w:p>
    <w:p w:rsidR="009D5E5D" w:rsidRDefault="00D62328" w:rsidP="00D62328">
      <w:pPr>
        <w:rPr>
          <w:rFonts w:cs="Arial"/>
          <w:szCs w:val="24"/>
        </w:rPr>
      </w:pPr>
      <w:r w:rsidRPr="009D5E5D">
        <w:rPr>
          <w:rFonts w:cs="Arial"/>
          <w:szCs w:val="24"/>
        </w:rPr>
        <w:t>d</w:t>
      </w:r>
      <w:r w:rsidR="00872413">
        <w:rPr>
          <w:rFonts w:cs="Arial"/>
          <w:szCs w:val="24"/>
        </w:rPr>
        <w:t xml:space="preserve">) </w:t>
      </w:r>
      <w:r w:rsidRPr="009D5E5D">
        <w:rPr>
          <w:rFonts w:cs="Arial"/>
          <w:szCs w:val="24"/>
        </w:rPr>
        <w:t xml:space="preserve">Permitir al personal del centro educativo visitar las instalaciones de la empresa o </w:t>
      </w:r>
      <w:r w:rsidR="00EF61DE">
        <w:rPr>
          <w:rFonts w:cs="Arial"/>
          <w:szCs w:val="24"/>
        </w:rPr>
        <w:t>centro de formación para la empleabilidad</w:t>
      </w:r>
      <w:r w:rsidR="00D331DF" w:rsidRPr="009D5E5D">
        <w:rPr>
          <w:rFonts w:cs="Arial"/>
          <w:szCs w:val="24"/>
        </w:rPr>
        <w:t xml:space="preserve"> </w:t>
      </w:r>
      <w:r w:rsidRPr="009D5E5D">
        <w:rPr>
          <w:rFonts w:cs="Arial"/>
          <w:szCs w:val="24"/>
        </w:rPr>
        <w:t>y facilitar el cumplimiento de sus obligaciones.</w:t>
      </w:r>
      <w:r w:rsidR="00D331DF" w:rsidRPr="009D5E5D">
        <w:rPr>
          <w:rFonts w:cs="Arial"/>
          <w:szCs w:val="24"/>
        </w:rPr>
        <w:t xml:space="preserve"> </w:t>
      </w:r>
    </w:p>
    <w:p w:rsidR="00FB52DC" w:rsidRPr="009D5E5D" w:rsidRDefault="00FB52DC" w:rsidP="00D62328">
      <w:pPr>
        <w:rPr>
          <w:rFonts w:cs="Arial"/>
          <w:szCs w:val="24"/>
        </w:rPr>
      </w:pPr>
    </w:p>
    <w:p w:rsidR="00D62328" w:rsidRDefault="00872413" w:rsidP="00D62328">
      <w:pPr>
        <w:rPr>
          <w:rFonts w:cs="Arial"/>
          <w:szCs w:val="24"/>
        </w:rPr>
      </w:pPr>
      <w:r>
        <w:rPr>
          <w:rFonts w:cs="Arial"/>
          <w:szCs w:val="24"/>
        </w:rPr>
        <w:t xml:space="preserve">e) </w:t>
      </w:r>
      <w:r w:rsidR="00D62328" w:rsidRPr="009D5E5D">
        <w:rPr>
          <w:rFonts w:cs="Arial"/>
          <w:szCs w:val="24"/>
        </w:rPr>
        <w:t>Informar al centro educativo sobre aquellas situaciones o faltas en las que incurra la persona estudiante durante su periodo de formación, para tomar en conjunto las medidas correctivas o decisiones del caso de conformidad con lo pactado en el convenio de EFTP dual.</w:t>
      </w:r>
    </w:p>
    <w:p w:rsidR="00FB52DC" w:rsidRPr="009D5E5D" w:rsidRDefault="00FB52DC" w:rsidP="00D62328">
      <w:pPr>
        <w:rPr>
          <w:rFonts w:cs="Arial"/>
          <w:szCs w:val="24"/>
        </w:rPr>
      </w:pPr>
    </w:p>
    <w:p w:rsidR="00D62328" w:rsidRDefault="00872413" w:rsidP="00D62328">
      <w:pPr>
        <w:rPr>
          <w:rFonts w:cs="Arial"/>
          <w:szCs w:val="24"/>
        </w:rPr>
      </w:pPr>
      <w:r>
        <w:rPr>
          <w:rFonts w:cs="Arial"/>
          <w:szCs w:val="24"/>
        </w:rPr>
        <w:t xml:space="preserve">f) </w:t>
      </w:r>
      <w:r w:rsidR="00D62328" w:rsidRPr="009D5E5D">
        <w:rPr>
          <w:rFonts w:cs="Arial"/>
          <w:szCs w:val="24"/>
        </w:rPr>
        <w:t>Realizar las evaluaciones de las personas estudiantes de a</w:t>
      </w:r>
      <w:r w:rsidR="0086614C">
        <w:rPr>
          <w:rFonts w:cs="Arial"/>
          <w:szCs w:val="24"/>
        </w:rPr>
        <w:t>cuerdo con el programa de EFTP d</w:t>
      </w:r>
      <w:r w:rsidR="00D62328" w:rsidRPr="009D5E5D">
        <w:rPr>
          <w:rFonts w:cs="Arial"/>
          <w:szCs w:val="24"/>
        </w:rPr>
        <w:t>ual.</w:t>
      </w:r>
    </w:p>
    <w:p w:rsidR="00FB52DC" w:rsidRPr="009D5E5D" w:rsidRDefault="00FB52DC" w:rsidP="00D62328">
      <w:pPr>
        <w:rPr>
          <w:rFonts w:cs="Arial"/>
          <w:szCs w:val="24"/>
        </w:rPr>
      </w:pPr>
    </w:p>
    <w:p w:rsidR="00D62328" w:rsidRDefault="00872413" w:rsidP="00D62328">
      <w:pPr>
        <w:rPr>
          <w:rFonts w:cs="Arial"/>
          <w:szCs w:val="24"/>
        </w:rPr>
      </w:pPr>
      <w:r>
        <w:rPr>
          <w:rFonts w:cs="Arial"/>
          <w:szCs w:val="24"/>
        </w:rPr>
        <w:t xml:space="preserve">g) </w:t>
      </w:r>
      <w:r w:rsidR="00D62328" w:rsidRPr="009D5E5D">
        <w:rPr>
          <w:rFonts w:cs="Arial"/>
          <w:szCs w:val="24"/>
        </w:rPr>
        <w:t>Cumplir con las obligaciones que se establezcan en el convenio EFTP dual con la persona estudiante.</w:t>
      </w:r>
    </w:p>
    <w:p w:rsidR="0086614C" w:rsidRPr="009D5E5D" w:rsidRDefault="0086614C" w:rsidP="00D62328">
      <w:pPr>
        <w:rPr>
          <w:rFonts w:cs="Arial"/>
          <w:szCs w:val="24"/>
        </w:rPr>
      </w:pPr>
    </w:p>
    <w:p w:rsidR="00B63CEB" w:rsidRPr="009D5E5D" w:rsidRDefault="00B63CEB" w:rsidP="00B63CEB">
      <w:pPr>
        <w:rPr>
          <w:rFonts w:cs="Arial"/>
          <w:strike/>
          <w:szCs w:val="24"/>
        </w:rPr>
      </w:pPr>
      <w:r w:rsidRPr="00D23A2D">
        <w:t>i</w:t>
      </w:r>
      <w:r w:rsidR="00D23A2D" w:rsidRPr="00D23A2D">
        <w:t>) Adquirir la respectiva póliza referida en el artículo 31 de la presente ley</w:t>
      </w:r>
      <w:r w:rsidRPr="00D23A2D">
        <w:t xml:space="preserve"> para cubrir a las personas estudiantes que cumplan con los programas de EFTP dual. Queda autorizado el Instituto Nacional de Seguros, a otorgarle descuentos a la empresa o </w:t>
      </w:r>
      <w:r w:rsidR="00EF61DE">
        <w:t>centro de formación para la empleabilidad</w:t>
      </w:r>
      <w:r w:rsidR="004D76CD">
        <w:t xml:space="preserve"> que adquieran dicha póliza</w:t>
      </w:r>
      <w:r w:rsidRPr="00D23A2D">
        <w:t>.</w:t>
      </w:r>
      <w:r w:rsidRPr="009D5E5D">
        <w:t xml:space="preserve"> </w:t>
      </w:r>
      <w:r w:rsidR="00D23A2D">
        <w:t>Considérese aprendiz al estudiante únicamente para la aplicación del Título IV del Código de Trabajo</w:t>
      </w:r>
      <w:r w:rsidR="004D76CD">
        <w:t>.</w:t>
      </w:r>
    </w:p>
    <w:p w:rsidR="00B63CEB" w:rsidRPr="009D5E5D" w:rsidRDefault="00B63CEB" w:rsidP="00B63CEB">
      <w:pPr>
        <w:rPr>
          <w:rFonts w:cs="Arial"/>
          <w:szCs w:val="24"/>
        </w:rPr>
      </w:pPr>
    </w:p>
    <w:p w:rsidR="00B63CEB" w:rsidRDefault="00B63CEB" w:rsidP="00B63CEB">
      <w:pPr>
        <w:rPr>
          <w:rFonts w:cs="Arial"/>
          <w:szCs w:val="24"/>
        </w:rPr>
      </w:pPr>
      <w:r>
        <w:rPr>
          <w:rFonts w:cs="Arial"/>
          <w:szCs w:val="24"/>
        </w:rPr>
        <w:t>j</w:t>
      </w:r>
      <w:r w:rsidRPr="009D5E5D">
        <w:rPr>
          <w:rFonts w:cs="Arial"/>
          <w:szCs w:val="24"/>
        </w:rPr>
        <w:t>)  Suscribir con el ce</w:t>
      </w:r>
      <w:r>
        <w:rPr>
          <w:rFonts w:cs="Arial"/>
          <w:szCs w:val="24"/>
        </w:rPr>
        <w:t>ntro educativo el c</w:t>
      </w:r>
      <w:r w:rsidRPr="009D5E5D">
        <w:rPr>
          <w:rFonts w:cs="Arial"/>
          <w:szCs w:val="24"/>
        </w:rPr>
        <w:t>onvenio para la EFTP dual.</w:t>
      </w:r>
    </w:p>
    <w:p w:rsidR="00B63CEB" w:rsidRPr="009D5E5D" w:rsidRDefault="00B63CEB" w:rsidP="00B63CEB">
      <w:pPr>
        <w:rPr>
          <w:rFonts w:cs="Arial"/>
          <w:szCs w:val="24"/>
        </w:rPr>
      </w:pPr>
    </w:p>
    <w:p w:rsidR="00B63CEB" w:rsidRDefault="00B63CEB" w:rsidP="00B63CEB">
      <w:r>
        <w:rPr>
          <w:rFonts w:cs="Arial"/>
          <w:szCs w:val="24"/>
        </w:rPr>
        <w:t xml:space="preserve">k) </w:t>
      </w:r>
      <w:r>
        <w:t>Cooperar con lo</w:t>
      </w:r>
      <w:r w:rsidRPr="009D5E5D">
        <w:t xml:space="preserve">s </w:t>
      </w:r>
      <w:r>
        <w:t>centros educativos</w:t>
      </w:r>
      <w:r w:rsidRPr="009D5E5D">
        <w:t xml:space="preserve"> en materia de capacitaciones específicas en aquellas áreas que se deseen integrar en la</w:t>
      </w:r>
      <w:r>
        <w:t xml:space="preserve"> EFTP</w:t>
      </w:r>
      <w:r w:rsidRPr="009D5E5D">
        <w:t xml:space="preserve"> dual.  </w:t>
      </w:r>
    </w:p>
    <w:p w:rsidR="00B63CEB" w:rsidRPr="009D5E5D" w:rsidRDefault="00B63CEB" w:rsidP="00B63CEB">
      <w:pPr>
        <w:rPr>
          <w:b/>
        </w:rPr>
      </w:pPr>
    </w:p>
    <w:p w:rsidR="00B63CEB" w:rsidRDefault="00B63CEB" w:rsidP="00B63CEB">
      <w:pPr>
        <w:spacing w:after="200"/>
      </w:pPr>
      <w:r>
        <w:t>l</w:t>
      </w:r>
      <w:r w:rsidRPr="009D5E5D">
        <w:t>)</w:t>
      </w:r>
      <w:r>
        <w:rPr>
          <w:b/>
        </w:rPr>
        <w:t xml:space="preserve"> </w:t>
      </w:r>
      <w:r w:rsidRPr="009D5E5D">
        <w:t>Cumplir con las obligaciones establecidas en el Código d</w:t>
      </w:r>
      <w:r>
        <w:t>e la Niñez y la Adolescencia, N</w:t>
      </w:r>
      <w:r w:rsidRPr="009D5E5D">
        <w:t>°</w:t>
      </w:r>
      <w:r>
        <w:t xml:space="preserve"> </w:t>
      </w:r>
      <w:r w:rsidRPr="009D5E5D">
        <w:t>7739 de 6 de enero de 1998 y sus reformas y la Ley Contra el Hostigamiento Sexua</w:t>
      </w:r>
      <w:r>
        <w:t>l en el Empleo y la Docencia, N</w:t>
      </w:r>
      <w:r w:rsidRPr="009D5E5D">
        <w:t>°</w:t>
      </w:r>
      <w:r>
        <w:t xml:space="preserve"> </w:t>
      </w:r>
      <w:r w:rsidRPr="009D5E5D">
        <w:t xml:space="preserve">7476 de 3 de febrero de 1995 y sus reformas, para garantizar la protección de los derechos de las personas estudiantes vinculadas por medio de convenios de </w:t>
      </w:r>
      <w:r>
        <w:t>EFTP dual.</w:t>
      </w:r>
    </w:p>
    <w:p w:rsidR="00B63CEB" w:rsidRPr="009D5E5D" w:rsidRDefault="00B63CEB" w:rsidP="00B63CEB">
      <w:pPr>
        <w:spacing w:after="200"/>
        <w:rPr>
          <w:b/>
        </w:rPr>
      </w:pPr>
    </w:p>
    <w:p w:rsidR="009726B6" w:rsidRDefault="00B63CEB" w:rsidP="00B63CEB">
      <w:pPr>
        <w:outlineLvl w:val="0"/>
      </w:pPr>
      <w:r>
        <w:lastRenderedPageBreak/>
        <w:t>m</w:t>
      </w:r>
      <w:r w:rsidRPr="009C6826">
        <w:t>)</w:t>
      </w:r>
      <w:r w:rsidRPr="009D5E5D">
        <w:t xml:space="preserve"> Brindar un adecuado espacio físico para la persona estudiante donde se le asegure el resguardo de su integrid</w:t>
      </w:r>
      <w:r w:rsidR="004D76CD">
        <w:t>ad física, moral y psicológica.</w:t>
      </w:r>
      <w:r w:rsidRPr="009D5E5D">
        <w:t xml:space="preserve"> Así como un </w:t>
      </w:r>
      <w:r>
        <w:t>lugar adecuado para alimentarse</w:t>
      </w:r>
      <w:r w:rsidRPr="009D5E5D">
        <w:t xml:space="preserve"> y </w:t>
      </w:r>
      <w:r>
        <w:t>resguardar sus</w:t>
      </w:r>
      <w:r w:rsidRPr="009D5E5D">
        <w:t xml:space="preserve"> pertenencias.</w:t>
      </w:r>
    </w:p>
    <w:p w:rsidR="00B63CEB" w:rsidRPr="009D5E5D" w:rsidRDefault="00B63CEB" w:rsidP="00B63CEB">
      <w:pPr>
        <w:outlineLvl w:val="0"/>
        <w:rPr>
          <w:rFonts w:cs="Arial"/>
          <w:szCs w:val="24"/>
        </w:rPr>
      </w:pPr>
    </w:p>
    <w:p w:rsidR="00267EB4" w:rsidRDefault="00886817" w:rsidP="00267EB4">
      <w:r>
        <w:t>ARTÍCULO 23</w:t>
      </w:r>
      <w:r w:rsidR="00267EB4" w:rsidRPr="009D5E5D">
        <w:t xml:space="preserve">- </w:t>
      </w:r>
      <w:r w:rsidR="004D76CD">
        <w:t>EFTP</w:t>
      </w:r>
      <w:r w:rsidR="00097A38">
        <w:t xml:space="preserve"> dual</w:t>
      </w:r>
      <w:r w:rsidR="009C6826">
        <w:t xml:space="preserve"> de personas con discapacidad</w:t>
      </w:r>
    </w:p>
    <w:p w:rsidR="00FB52DC" w:rsidRPr="009D5E5D" w:rsidRDefault="00FB52DC" w:rsidP="00267EB4"/>
    <w:p w:rsidR="00267EB4" w:rsidRDefault="00267EB4" w:rsidP="00267EB4">
      <w:r w:rsidRPr="009D5E5D">
        <w:t xml:space="preserve">Todos los procesos de la EFTP dual deberán garantizar el respeto a los derechos y la dignidad humana de las personas con discapacidad, de acuerdo con la normativa vigente.  Los centros educativos y empresas o </w:t>
      </w:r>
      <w:r w:rsidR="002E477C">
        <w:t>centros de formación para la empleabilidad</w:t>
      </w:r>
      <w:r w:rsidRPr="009D5E5D">
        <w:t xml:space="preserve"> deberán realizar las respectivas consideraciones relacionadas al horario, la duración de los periodos de evaluación, la utilización de apoyos, la utilización de asistencia de terceros, entre otros aspectos. </w:t>
      </w:r>
    </w:p>
    <w:p w:rsidR="00267EB4" w:rsidRPr="009D5E5D" w:rsidRDefault="00267EB4" w:rsidP="009D5E5D">
      <w:pPr>
        <w:rPr>
          <w:rFonts w:cs="Arial"/>
          <w:szCs w:val="24"/>
        </w:rPr>
      </w:pPr>
      <w:r w:rsidRPr="009D5E5D">
        <w:t>Todo lo anterior tomando en cuenta los tipos de discapacidad (física, mental intelectual o sensorial) desc</w:t>
      </w:r>
      <w:r w:rsidR="00FB52DC">
        <w:t>ritas en la Ley N</w:t>
      </w:r>
      <w:r w:rsidRPr="009D5E5D">
        <w:t>°</w:t>
      </w:r>
      <w:r w:rsidR="00FB52DC">
        <w:t xml:space="preserve"> </w:t>
      </w:r>
      <w:r w:rsidRPr="009D5E5D">
        <w:t xml:space="preserve">7600 Ley de Igualdad de Oportunidades para las Personas con Discapacidad de 2 de mayo de 1996.   </w:t>
      </w:r>
    </w:p>
    <w:p w:rsidR="00B8316A" w:rsidRPr="009D5E5D" w:rsidRDefault="00B8316A" w:rsidP="009726B6">
      <w:pPr>
        <w:autoSpaceDE w:val="0"/>
        <w:autoSpaceDN w:val="0"/>
        <w:rPr>
          <w:rFonts w:cs="Arial"/>
          <w:szCs w:val="24"/>
        </w:rPr>
      </w:pPr>
    </w:p>
    <w:p w:rsidR="00267EB4" w:rsidRDefault="00886817" w:rsidP="00267EB4">
      <w:pPr>
        <w:rPr>
          <w:rFonts w:cs="Arial"/>
          <w:szCs w:val="24"/>
        </w:rPr>
      </w:pPr>
      <w:r>
        <w:rPr>
          <w:rFonts w:cs="Arial"/>
          <w:szCs w:val="24"/>
        </w:rPr>
        <w:t>ARTÍCULO 24</w:t>
      </w:r>
      <w:r w:rsidR="00872413">
        <w:rPr>
          <w:rFonts w:cs="Arial"/>
          <w:szCs w:val="24"/>
        </w:rPr>
        <w:t xml:space="preserve">- </w:t>
      </w:r>
      <w:r w:rsidR="00267EB4" w:rsidRPr="009D5E5D">
        <w:rPr>
          <w:rFonts w:cs="Arial"/>
          <w:szCs w:val="24"/>
        </w:rPr>
        <w:t>Aplicabilidad obligatoria</w:t>
      </w:r>
    </w:p>
    <w:p w:rsidR="00FB52DC" w:rsidRPr="009D5E5D" w:rsidRDefault="00FB52DC" w:rsidP="00267EB4">
      <w:pPr>
        <w:rPr>
          <w:rFonts w:cs="Arial"/>
          <w:szCs w:val="24"/>
        </w:rPr>
      </w:pPr>
    </w:p>
    <w:p w:rsidR="001C07DA" w:rsidRDefault="00267EB4" w:rsidP="00EF61DE">
      <w:pPr>
        <w:rPr>
          <w:rFonts w:cs="Arial"/>
          <w:szCs w:val="24"/>
        </w:rPr>
      </w:pPr>
      <w:r w:rsidRPr="009D5E5D">
        <w:rPr>
          <w:rFonts w:cs="Arial"/>
          <w:szCs w:val="24"/>
        </w:rPr>
        <w:t>Cualquier disposición que se pacte en contra de esta ley y que vaya en detrimento de las personas estudiantes y sus derechos será nula e inválida.</w:t>
      </w:r>
    </w:p>
    <w:p w:rsidR="00720BDD" w:rsidRDefault="00720BDD" w:rsidP="00EF61DE">
      <w:pPr>
        <w:rPr>
          <w:rFonts w:cs="Arial"/>
          <w:szCs w:val="24"/>
        </w:rPr>
      </w:pPr>
    </w:p>
    <w:p w:rsidR="00720BDD" w:rsidRDefault="00720BDD" w:rsidP="00267EB4">
      <w:pPr>
        <w:jc w:val="center"/>
        <w:rPr>
          <w:rFonts w:cs="Arial"/>
          <w:szCs w:val="24"/>
        </w:rPr>
      </w:pPr>
    </w:p>
    <w:p w:rsidR="00267EB4" w:rsidRPr="009D5E5D" w:rsidRDefault="00267EB4" w:rsidP="00267EB4">
      <w:pPr>
        <w:jc w:val="center"/>
        <w:rPr>
          <w:rFonts w:cs="Arial"/>
          <w:szCs w:val="24"/>
        </w:rPr>
      </w:pPr>
      <w:r w:rsidRPr="009D5E5D">
        <w:rPr>
          <w:rFonts w:cs="Arial"/>
          <w:szCs w:val="24"/>
        </w:rPr>
        <w:t>CAPÍTULO VI</w:t>
      </w:r>
    </w:p>
    <w:p w:rsidR="00267EB4" w:rsidRPr="009D5E5D" w:rsidRDefault="00267EB4" w:rsidP="00267EB4">
      <w:pPr>
        <w:jc w:val="center"/>
        <w:rPr>
          <w:rFonts w:cs="Arial"/>
          <w:szCs w:val="24"/>
        </w:rPr>
      </w:pPr>
      <w:r w:rsidRPr="009D5E5D">
        <w:rPr>
          <w:rFonts w:cs="Arial"/>
          <w:szCs w:val="24"/>
        </w:rPr>
        <w:t>DEL FINANCIAMIENTO Y BECAS</w:t>
      </w:r>
    </w:p>
    <w:p w:rsidR="009D5E5D" w:rsidRPr="009D5E5D" w:rsidRDefault="009D5E5D" w:rsidP="00267EB4">
      <w:pPr>
        <w:rPr>
          <w:rFonts w:cs="Arial"/>
          <w:szCs w:val="24"/>
        </w:rPr>
      </w:pPr>
    </w:p>
    <w:p w:rsidR="00267EB4" w:rsidRDefault="00886817" w:rsidP="00267EB4">
      <w:pPr>
        <w:rPr>
          <w:rFonts w:cs="Arial"/>
          <w:szCs w:val="24"/>
        </w:rPr>
      </w:pPr>
      <w:r>
        <w:rPr>
          <w:rFonts w:cs="Arial"/>
          <w:szCs w:val="24"/>
        </w:rPr>
        <w:t>ARTÍCULO 25</w:t>
      </w:r>
      <w:r w:rsidR="00872413">
        <w:rPr>
          <w:rFonts w:cs="Arial"/>
          <w:szCs w:val="24"/>
        </w:rPr>
        <w:t xml:space="preserve">- </w:t>
      </w:r>
      <w:r w:rsidR="00267EB4" w:rsidRPr="009D5E5D">
        <w:rPr>
          <w:rFonts w:cs="Arial"/>
          <w:szCs w:val="24"/>
        </w:rPr>
        <w:t>Del fondo especial de becas del INA</w:t>
      </w:r>
    </w:p>
    <w:p w:rsidR="00FB52DC" w:rsidRPr="009D5E5D" w:rsidRDefault="00FB52DC" w:rsidP="00267EB4">
      <w:pPr>
        <w:rPr>
          <w:rFonts w:cs="Arial"/>
          <w:szCs w:val="24"/>
        </w:rPr>
      </w:pPr>
    </w:p>
    <w:p w:rsidR="00267EB4" w:rsidRDefault="00267EB4" w:rsidP="00267EB4">
      <w:pPr>
        <w:rPr>
          <w:rFonts w:cs="Arial"/>
          <w:szCs w:val="24"/>
        </w:rPr>
      </w:pPr>
      <w:r w:rsidRPr="009D5E5D">
        <w:rPr>
          <w:rFonts w:cs="Arial"/>
          <w:szCs w:val="24"/>
        </w:rPr>
        <w:t>Créase un fondo especial de becas para la EFTP dual a cargo del INA, quien deberá asignarle como mínimo el uno por ciento (1%) de su presupuesto ordinario anual.  Estos recursos tendrán como objetivo apoyar a los estudiantes que participan en la EFTP dual en cualquier centro educativo público o privado en los alcances del inciso e) del artículo 4.</w:t>
      </w:r>
    </w:p>
    <w:p w:rsidR="009C6826" w:rsidRPr="009D5E5D" w:rsidRDefault="009C6826" w:rsidP="00267EB4">
      <w:pPr>
        <w:rPr>
          <w:rFonts w:cs="Arial"/>
          <w:szCs w:val="24"/>
        </w:rPr>
      </w:pPr>
    </w:p>
    <w:p w:rsidR="009C6826" w:rsidRPr="009D5E5D" w:rsidRDefault="00267EB4" w:rsidP="00267EB4">
      <w:pPr>
        <w:rPr>
          <w:rFonts w:cs="Arial"/>
          <w:szCs w:val="24"/>
        </w:rPr>
      </w:pPr>
      <w:r w:rsidRPr="009D5E5D">
        <w:rPr>
          <w:rFonts w:cs="Arial"/>
          <w:szCs w:val="24"/>
        </w:rPr>
        <w:t xml:space="preserve">Para otorgar las becas, el INA requerirá únicamente la suscripción del convenio de matrícula y del convenio para la ETFP dual según lo indicado en los artículos </w:t>
      </w:r>
      <w:r w:rsidR="00097A38">
        <w:rPr>
          <w:rFonts w:cs="Arial"/>
          <w:szCs w:val="24"/>
        </w:rPr>
        <w:t xml:space="preserve">15 y </w:t>
      </w:r>
      <w:r w:rsidRPr="009D5E5D">
        <w:rPr>
          <w:rFonts w:cs="Arial"/>
          <w:szCs w:val="24"/>
        </w:rPr>
        <w:t>16</w:t>
      </w:r>
      <w:r w:rsidR="00097A38">
        <w:rPr>
          <w:rFonts w:cs="Arial"/>
          <w:szCs w:val="24"/>
        </w:rPr>
        <w:t xml:space="preserve"> de la presente ley.</w:t>
      </w:r>
      <w:r w:rsidRPr="009D5E5D">
        <w:rPr>
          <w:rFonts w:cs="Arial"/>
          <w:szCs w:val="24"/>
        </w:rPr>
        <w:t xml:space="preserve"> </w:t>
      </w:r>
    </w:p>
    <w:p w:rsidR="00A73DB2" w:rsidRDefault="00267EB4" w:rsidP="009726B6">
      <w:pPr>
        <w:rPr>
          <w:rFonts w:cs="Arial"/>
          <w:szCs w:val="24"/>
        </w:rPr>
      </w:pPr>
      <w:r w:rsidRPr="009D5E5D">
        <w:rPr>
          <w:rFonts w:cs="Arial"/>
          <w:szCs w:val="24"/>
        </w:rPr>
        <w:t>En el reglamento de esta ley, se definirá la metodología para determinar el monto de las becas para las personas estudiantes.</w:t>
      </w:r>
    </w:p>
    <w:p w:rsidR="00A73DB2" w:rsidRPr="009D5E5D" w:rsidRDefault="00A73DB2" w:rsidP="009726B6">
      <w:pPr>
        <w:rPr>
          <w:rFonts w:cs="Arial"/>
          <w:szCs w:val="24"/>
        </w:rPr>
      </w:pPr>
    </w:p>
    <w:p w:rsidR="00E66F31" w:rsidRDefault="00886817" w:rsidP="00E66F31">
      <w:pPr>
        <w:pStyle w:val="m-8569449809395894844gmail-msonormal"/>
        <w:shd w:val="clear" w:color="auto" w:fill="FFFFFF"/>
        <w:spacing w:before="0" w:beforeAutospacing="0" w:after="0" w:afterAutospacing="0"/>
        <w:jc w:val="both"/>
        <w:rPr>
          <w:rFonts w:ascii="Arial" w:eastAsiaTheme="minorHAnsi" w:hAnsi="Arial" w:cs="Arial"/>
          <w:lang w:eastAsia="en-US"/>
        </w:rPr>
      </w:pPr>
      <w:r>
        <w:rPr>
          <w:rFonts w:ascii="Arial" w:eastAsiaTheme="minorHAnsi" w:hAnsi="Arial" w:cs="Arial"/>
          <w:lang w:eastAsia="en-US"/>
        </w:rPr>
        <w:t>ARTÍCULO 26</w:t>
      </w:r>
      <w:r w:rsidR="00E66F31" w:rsidRPr="00E66F31">
        <w:rPr>
          <w:rFonts w:ascii="Arial" w:eastAsiaTheme="minorHAnsi" w:hAnsi="Arial" w:cs="Arial"/>
          <w:lang w:eastAsia="en-US"/>
        </w:rPr>
        <w:t xml:space="preserve">- De los aportes de las empresas o </w:t>
      </w:r>
      <w:r w:rsidR="002E477C">
        <w:rPr>
          <w:rFonts w:ascii="Arial" w:eastAsiaTheme="minorHAnsi" w:hAnsi="Arial" w:cs="Arial"/>
          <w:lang w:eastAsia="en-US"/>
        </w:rPr>
        <w:t>centros de formación para la empleabilidad</w:t>
      </w:r>
    </w:p>
    <w:p w:rsidR="00E66F31" w:rsidRPr="00E66F31" w:rsidRDefault="00E66F31" w:rsidP="00E66F31">
      <w:pPr>
        <w:pStyle w:val="m-8569449809395894844gmail-msonormal"/>
        <w:shd w:val="clear" w:color="auto" w:fill="FFFFFF"/>
        <w:spacing w:before="0" w:beforeAutospacing="0" w:after="0" w:afterAutospacing="0"/>
        <w:jc w:val="both"/>
        <w:rPr>
          <w:rFonts w:ascii="Arial" w:eastAsiaTheme="minorHAnsi" w:hAnsi="Arial" w:cs="Arial"/>
          <w:lang w:eastAsia="en-US"/>
        </w:rPr>
      </w:pPr>
    </w:p>
    <w:p w:rsidR="001A4713" w:rsidRDefault="0086614C" w:rsidP="001A4713">
      <w:pPr>
        <w:pStyle w:val="m-8569449809395894844gmail-msonormal"/>
        <w:shd w:val="clear" w:color="auto" w:fill="FFFFFF"/>
        <w:spacing w:before="0" w:beforeAutospacing="0" w:after="0" w:afterAutospacing="0"/>
        <w:jc w:val="both"/>
        <w:rPr>
          <w:rFonts w:ascii="Arial" w:eastAsiaTheme="minorHAnsi" w:hAnsi="Arial" w:cs="Arial"/>
          <w:lang w:eastAsia="en-US"/>
        </w:rPr>
      </w:pPr>
      <w:r>
        <w:rPr>
          <w:rFonts w:ascii="Arial" w:eastAsiaTheme="minorHAnsi" w:hAnsi="Arial" w:cs="Arial"/>
          <w:lang w:eastAsia="en-US"/>
        </w:rPr>
        <w:t>Las empresas</w:t>
      </w:r>
      <w:r w:rsidR="001A4713">
        <w:rPr>
          <w:rFonts w:ascii="Arial" w:eastAsiaTheme="minorHAnsi" w:hAnsi="Arial" w:cs="Arial"/>
          <w:lang w:eastAsia="en-US"/>
        </w:rPr>
        <w:t xml:space="preserve"> </w:t>
      </w:r>
      <w:r w:rsidR="00E66F31">
        <w:rPr>
          <w:rFonts w:ascii="Arial" w:eastAsiaTheme="minorHAnsi" w:hAnsi="Arial" w:cs="Arial"/>
          <w:lang w:eastAsia="en-US"/>
        </w:rPr>
        <w:t>que participen en la EFTP d</w:t>
      </w:r>
      <w:r w:rsidR="00E66F31" w:rsidRPr="00E66F31">
        <w:rPr>
          <w:rFonts w:ascii="Arial" w:eastAsiaTheme="minorHAnsi" w:hAnsi="Arial" w:cs="Arial"/>
          <w:lang w:eastAsia="en-US"/>
        </w:rPr>
        <w:t xml:space="preserve">ual, deberán hacer un aporte mensual al Fondo Especial de Becas del INA </w:t>
      </w:r>
      <w:r w:rsidR="00E66F31">
        <w:rPr>
          <w:rFonts w:ascii="Arial" w:eastAsiaTheme="minorHAnsi" w:hAnsi="Arial" w:cs="Arial"/>
          <w:lang w:eastAsia="en-US"/>
        </w:rPr>
        <w:t>por cada estudiante que reciban</w:t>
      </w:r>
      <w:r w:rsidR="001A4713">
        <w:rPr>
          <w:rFonts w:ascii="Arial" w:eastAsiaTheme="minorHAnsi" w:hAnsi="Arial" w:cs="Arial"/>
          <w:lang w:eastAsia="en-US"/>
        </w:rPr>
        <w:t xml:space="preserve"> de </w:t>
      </w:r>
      <w:r w:rsidRPr="00E66F31">
        <w:rPr>
          <w:rFonts w:ascii="Arial" w:eastAsiaTheme="minorHAnsi" w:hAnsi="Arial" w:cs="Arial"/>
          <w:lang w:eastAsia="en-US"/>
        </w:rPr>
        <w:t>120.000 (ciento veinte mil colones)</w:t>
      </w:r>
      <w:r w:rsidR="001A4713">
        <w:rPr>
          <w:rFonts w:ascii="Arial" w:eastAsiaTheme="minorHAnsi" w:hAnsi="Arial" w:cs="Arial"/>
          <w:lang w:eastAsia="en-US"/>
        </w:rPr>
        <w:t xml:space="preserve"> mensuales, indexado</w:t>
      </w:r>
      <w:r w:rsidR="00E66F31" w:rsidRPr="00E66F31">
        <w:rPr>
          <w:rFonts w:ascii="Arial" w:eastAsiaTheme="minorHAnsi" w:hAnsi="Arial" w:cs="Arial"/>
          <w:lang w:eastAsia="en-US"/>
        </w:rPr>
        <w:t xml:space="preserve"> anualmente de acuerdo con el índice de precios al consumidor (IPC).</w:t>
      </w:r>
      <w:r w:rsidR="001A4713">
        <w:rPr>
          <w:rFonts w:ascii="Arial" w:eastAsiaTheme="minorHAnsi" w:hAnsi="Arial" w:cs="Arial"/>
          <w:lang w:eastAsia="en-US"/>
        </w:rPr>
        <w:t xml:space="preserve"> </w:t>
      </w:r>
    </w:p>
    <w:p w:rsidR="001A4713" w:rsidRDefault="001A4713" w:rsidP="001A4713">
      <w:pPr>
        <w:pStyle w:val="m-8569449809395894844gmail-msonormal"/>
        <w:shd w:val="clear" w:color="auto" w:fill="FFFFFF"/>
        <w:spacing w:before="0" w:beforeAutospacing="0" w:after="0" w:afterAutospacing="0"/>
        <w:jc w:val="both"/>
        <w:rPr>
          <w:rFonts w:ascii="Arial" w:eastAsiaTheme="minorHAnsi" w:hAnsi="Arial" w:cs="Arial"/>
          <w:lang w:eastAsia="en-US"/>
        </w:rPr>
      </w:pPr>
    </w:p>
    <w:p w:rsidR="001A4713" w:rsidRDefault="001A4713" w:rsidP="001A4713">
      <w:pPr>
        <w:pStyle w:val="m-8569449809395894844gmail-msonormal"/>
        <w:shd w:val="clear" w:color="auto" w:fill="FFFFFF"/>
        <w:spacing w:before="0" w:beforeAutospacing="0" w:after="0" w:afterAutospacing="0"/>
        <w:jc w:val="both"/>
        <w:rPr>
          <w:rFonts w:cs="Arial"/>
        </w:rPr>
      </w:pPr>
      <w:r>
        <w:rPr>
          <w:rFonts w:ascii="Arial" w:eastAsiaTheme="minorHAnsi" w:hAnsi="Arial" w:cs="Arial"/>
          <w:lang w:eastAsia="en-US"/>
        </w:rPr>
        <w:lastRenderedPageBreak/>
        <w:t xml:space="preserve">Quedan exceptuadas de este cobro las empresas definidas como pequeña y mediana empresa </w:t>
      </w:r>
      <w:r w:rsidRPr="001A4713">
        <w:rPr>
          <w:rFonts w:ascii="Arial" w:eastAsiaTheme="minorHAnsi" w:hAnsi="Arial" w:cs="Arial"/>
          <w:lang w:eastAsia="en-US"/>
        </w:rPr>
        <w:t>de conformidad con lo señalado en el artículo 3 la Ley N.° 8262, Ley de Fortalecimiento de las Pequeñas y Medianas Empresas, de 2 de mayo de 2002.</w:t>
      </w:r>
    </w:p>
    <w:p w:rsidR="001A4713" w:rsidRDefault="001A4713" w:rsidP="00E66F31">
      <w:pPr>
        <w:rPr>
          <w:rFonts w:cs="Arial"/>
          <w:szCs w:val="24"/>
        </w:rPr>
      </w:pPr>
    </w:p>
    <w:p w:rsidR="009D5E5D" w:rsidRDefault="00E66F31" w:rsidP="00E66F31">
      <w:pPr>
        <w:rPr>
          <w:rFonts w:cs="Arial"/>
          <w:szCs w:val="24"/>
        </w:rPr>
      </w:pPr>
      <w:r w:rsidRPr="00E66F31">
        <w:rPr>
          <w:rFonts w:cs="Arial"/>
          <w:szCs w:val="24"/>
        </w:rPr>
        <w:t>Se autoriza a todas las instituciones públicas que ofrezcan becas o administren fondos para tales fines, otorgar ayudas y subsidios a los estudiantes que cursen programas de EFTP dua</w:t>
      </w:r>
      <w:r>
        <w:rPr>
          <w:rFonts w:cs="Arial"/>
          <w:szCs w:val="24"/>
        </w:rPr>
        <w:t>l en cualquier centro educativo público o privado</w:t>
      </w:r>
      <w:r w:rsidRPr="00E66F31">
        <w:rPr>
          <w:rFonts w:cs="Arial"/>
          <w:szCs w:val="24"/>
        </w:rPr>
        <w:t>.</w:t>
      </w:r>
    </w:p>
    <w:p w:rsidR="00E66F31" w:rsidRDefault="00E66F31" w:rsidP="00E66F31">
      <w:pPr>
        <w:rPr>
          <w:rFonts w:cs="Arial"/>
          <w:szCs w:val="24"/>
        </w:rPr>
      </w:pPr>
    </w:p>
    <w:p w:rsidR="00E66F31" w:rsidRPr="00E66F31" w:rsidRDefault="00E66F31" w:rsidP="00E66F31">
      <w:pPr>
        <w:rPr>
          <w:rFonts w:cs="Arial"/>
          <w:szCs w:val="24"/>
        </w:rPr>
      </w:pPr>
    </w:p>
    <w:p w:rsidR="005606DC" w:rsidRDefault="005606DC" w:rsidP="005606DC">
      <w:pPr>
        <w:rPr>
          <w:rFonts w:cs="Arial"/>
          <w:szCs w:val="24"/>
        </w:rPr>
      </w:pPr>
      <w:r w:rsidRPr="009D5E5D">
        <w:rPr>
          <w:rFonts w:cs="Arial"/>
          <w:szCs w:val="24"/>
        </w:rPr>
        <w:t xml:space="preserve">ARTÍCULO </w:t>
      </w:r>
      <w:r w:rsidR="00886817">
        <w:rPr>
          <w:rFonts w:cs="Arial"/>
          <w:szCs w:val="24"/>
        </w:rPr>
        <w:t>27</w:t>
      </w:r>
      <w:r w:rsidR="00872413">
        <w:rPr>
          <w:rFonts w:cs="Arial"/>
          <w:szCs w:val="24"/>
        </w:rPr>
        <w:t xml:space="preserve">- </w:t>
      </w:r>
      <w:r w:rsidRPr="009D5E5D">
        <w:rPr>
          <w:rFonts w:cs="Arial"/>
          <w:szCs w:val="24"/>
        </w:rPr>
        <w:t>De la autorización a C</w:t>
      </w:r>
      <w:r w:rsidR="009C6826">
        <w:rPr>
          <w:rFonts w:cs="Arial"/>
          <w:szCs w:val="24"/>
        </w:rPr>
        <w:t>ONAPE</w:t>
      </w:r>
    </w:p>
    <w:p w:rsidR="00FB52DC" w:rsidRPr="009D5E5D" w:rsidRDefault="00FB52DC" w:rsidP="005606DC">
      <w:pPr>
        <w:rPr>
          <w:rFonts w:cs="Arial"/>
          <w:szCs w:val="24"/>
        </w:rPr>
      </w:pPr>
    </w:p>
    <w:p w:rsidR="005606DC" w:rsidRPr="009D5E5D" w:rsidRDefault="005606DC" w:rsidP="005606DC">
      <w:pPr>
        <w:rPr>
          <w:rFonts w:cs="Arial"/>
          <w:szCs w:val="24"/>
        </w:rPr>
      </w:pPr>
      <w:r w:rsidRPr="009D5E5D">
        <w:rPr>
          <w:rFonts w:cs="Arial"/>
          <w:szCs w:val="24"/>
        </w:rPr>
        <w:t>Se autoriza a la Comisión Nacional de Préstamos para la Educación</w:t>
      </w:r>
      <w:r w:rsidR="004D76CD">
        <w:rPr>
          <w:rFonts w:cs="Arial"/>
          <w:szCs w:val="24"/>
        </w:rPr>
        <w:t xml:space="preserve">, </w:t>
      </w:r>
      <w:r w:rsidRPr="009D5E5D">
        <w:rPr>
          <w:rFonts w:cs="Arial"/>
          <w:szCs w:val="24"/>
        </w:rPr>
        <w:t>otorgar préstamos a los estudiantes que cursen programas de EFTP dual.</w:t>
      </w:r>
    </w:p>
    <w:p w:rsidR="001C07DA" w:rsidRDefault="001C07DA" w:rsidP="004D76CD">
      <w:pPr>
        <w:rPr>
          <w:rFonts w:cs="Arial"/>
          <w:szCs w:val="24"/>
        </w:rPr>
      </w:pPr>
    </w:p>
    <w:p w:rsidR="005606DC" w:rsidRPr="009D5E5D" w:rsidRDefault="005606DC" w:rsidP="005606DC">
      <w:pPr>
        <w:jc w:val="center"/>
        <w:rPr>
          <w:rFonts w:cs="Arial"/>
          <w:szCs w:val="24"/>
        </w:rPr>
      </w:pPr>
      <w:r w:rsidRPr="009D5E5D">
        <w:rPr>
          <w:rFonts w:cs="Arial"/>
          <w:szCs w:val="24"/>
        </w:rPr>
        <w:t>CAPÍTULO VII</w:t>
      </w:r>
    </w:p>
    <w:p w:rsidR="005606DC" w:rsidRPr="009D5E5D" w:rsidRDefault="005606DC" w:rsidP="005606DC">
      <w:pPr>
        <w:jc w:val="center"/>
        <w:rPr>
          <w:rFonts w:cs="Arial"/>
          <w:szCs w:val="24"/>
        </w:rPr>
      </w:pPr>
      <w:r w:rsidRPr="009D5E5D">
        <w:rPr>
          <w:rFonts w:cs="Arial"/>
          <w:szCs w:val="24"/>
        </w:rPr>
        <w:t>DE LAS REFORMAS Y DISPOSICIONES FINALES</w:t>
      </w:r>
    </w:p>
    <w:p w:rsidR="009D5E5D" w:rsidRPr="009D5E5D" w:rsidRDefault="009D5E5D" w:rsidP="005606DC">
      <w:pPr>
        <w:jc w:val="center"/>
        <w:rPr>
          <w:rFonts w:cs="Arial"/>
          <w:szCs w:val="24"/>
        </w:rPr>
      </w:pPr>
    </w:p>
    <w:p w:rsidR="00EA06E9" w:rsidRDefault="00FB52DC" w:rsidP="00EA06E9">
      <w:r w:rsidRPr="009D5E5D">
        <w:t>ARTÍCULO</w:t>
      </w:r>
      <w:r w:rsidR="00886817">
        <w:t xml:space="preserve"> 28</w:t>
      </w:r>
      <w:r w:rsidRPr="009D5E5D">
        <w:t>- Adiciónese el inci</w:t>
      </w:r>
      <w:r>
        <w:t>so c) al artículo 3 de la Ley N</w:t>
      </w:r>
      <w:r w:rsidRPr="009D5E5D">
        <w:t>°</w:t>
      </w:r>
      <w:r>
        <w:t xml:space="preserve"> </w:t>
      </w:r>
      <w:r w:rsidRPr="009D5E5D">
        <w:t>8791 de 18 de diciembre de 2009</w:t>
      </w:r>
      <w:r>
        <w:t>.</w:t>
      </w:r>
      <w:r w:rsidRPr="009D5E5D">
        <w:t xml:space="preserve"> </w:t>
      </w:r>
      <w:r w:rsidR="00EA06E9" w:rsidRPr="009D5E5D">
        <w:t>Estímulo estatal de pago de salarios del personal docente y administrativo de las instituciones privadas de enseñanza para que se lea como sigue:</w:t>
      </w:r>
    </w:p>
    <w:p w:rsidR="00FB52DC" w:rsidRPr="009D5E5D" w:rsidRDefault="00FB52DC" w:rsidP="00EA06E9"/>
    <w:p w:rsidR="00EA06E9" w:rsidRPr="009D5E5D" w:rsidRDefault="00EA06E9" w:rsidP="00E66F31">
      <w:pPr>
        <w:ind w:left="708"/>
      </w:pPr>
      <w:r w:rsidRPr="009D5E5D">
        <w:t>Artículo 3- Beneficiarios</w:t>
      </w:r>
    </w:p>
    <w:p w:rsidR="00EA06E9" w:rsidRPr="009D5E5D" w:rsidRDefault="00EA06E9" w:rsidP="00E66F31">
      <w:pPr>
        <w:ind w:left="708"/>
      </w:pPr>
      <w:r w:rsidRPr="009D5E5D">
        <w:t xml:space="preserve">Las disposiciones contenidas en esta Ley se podrán aplicar a: </w:t>
      </w:r>
    </w:p>
    <w:p w:rsidR="00EA06E9" w:rsidRPr="009D5E5D" w:rsidRDefault="00EA06E9" w:rsidP="00E66F31">
      <w:pPr>
        <w:ind w:left="708"/>
      </w:pPr>
      <w:r w:rsidRPr="009D5E5D">
        <w:t>(…)</w:t>
      </w:r>
    </w:p>
    <w:p w:rsidR="009D5E5D" w:rsidRPr="009D5E5D" w:rsidRDefault="00EA06E9" w:rsidP="008E42B9">
      <w:pPr>
        <w:pStyle w:val="Prrafodelista"/>
        <w:numPr>
          <w:ilvl w:val="0"/>
          <w:numId w:val="2"/>
        </w:numPr>
        <w:spacing w:after="200" w:line="276" w:lineRule="auto"/>
        <w:ind w:left="708" w:firstLine="0"/>
        <w:rPr>
          <w:rFonts w:cs="Arial"/>
          <w:strike/>
          <w:szCs w:val="24"/>
        </w:rPr>
      </w:pPr>
      <w:r w:rsidRPr="009D5E5D">
        <w:t>Los centros docentes privados que impartan programas de educación técnica y formación técnica profesional dual</w:t>
      </w:r>
      <w:r w:rsidR="009C6826">
        <w:t>.</w:t>
      </w:r>
    </w:p>
    <w:p w:rsidR="00EA06E9" w:rsidRDefault="00EA06E9" w:rsidP="00EA06E9">
      <w:pPr>
        <w:rPr>
          <w:rFonts w:cs="Arial"/>
          <w:szCs w:val="24"/>
        </w:rPr>
      </w:pPr>
      <w:r w:rsidRPr="009D5E5D">
        <w:rPr>
          <w:rFonts w:cs="Arial"/>
          <w:szCs w:val="24"/>
        </w:rPr>
        <w:t xml:space="preserve">ARTÍCULO </w:t>
      </w:r>
      <w:r w:rsidR="00886817">
        <w:rPr>
          <w:rFonts w:cs="Arial"/>
          <w:szCs w:val="24"/>
        </w:rPr>
        <w:t>29</w:t>
      </w:r>
      <w:r w:rsidR="00872413">
        <w:rPr>
          <w:rFonts w:cs="Arial"/>
          <w:szCs w:val="24"/>
        </w:rPr>
        <w:t xml:space="preserve">- </w:t>
      </w:r>
      <w:r w:rsidRPr="009D5E5D">
        <w:rPr>
          <w:rFonts w:cs="Arial"/>
          <w:szCs w:val="24"/>
        </w:rPr>
        <w:t>Adiciónese un párrafo f</w:t>
      </w:r>
      <w:r w:rsidR="009C6826">
        <w:rPr>
          <w:rFonts w:cs="Arial"/>
          <w:szCs w:val="24"/>
        </w:rPr>
        <w:t>inal el artículo 15 de la Ley N</w:t>
      </w:r>
      <w:r w:rsidRPr="009D5E5D">
        <w:rPr>
          <w:rFonts w:cs="Arial"/>
          <w:szCs w:val="24"/>
        </w:rPr>
        <w:t>.</w:t>
      </w:r>
      <w:r w:rsidR="009C6826">
        <w:rPr>
          <w:rFonts w:cs="Arial"/>
          <w:szCs w:val="24"/>
        </w:rPr>
        <w:t>°</w:t>
      </w:r>
      <w:r w:rsidRPr="009D5E5D">
        <w:rPr>
          <w:rFonts w:cs="Arial"/>
          <w:szCs w:val="24"/>
        </w:rPr>
        <w:t xml:space="preserve"> 6868 del 06 de mayo de 1983, Ley Orgánica del Instituto Nacional de Aprendizaje (INA) para que se lea como sigue:</w:t>
      </w:r>
    </w:p>
    <w:p w:rsidR="00FB52DC" w:rsidRPr="009D5E5D" w:rsidRDefault="00FB52DC" w:rsidP="00EA06E9">
      <w:pPr>
        <w:rPr>
          <w:rFonts w:cs="Arial"/>
          <w:szCs w:val="24"/>
        </w:rPr>
      </w:pPr>
    </w:p>
    <w:p w:rsidR="00EA06E9" w:rsidRPr="009D5E5D" w:rsidRDefault="00EA06E9" w:rsidP="00167140">
      <w:pPr>
        <w:ind w:left="708"/>
        <w:rPr>
          <w:rFonts w:cs="Arial"/>
          <w:szCs w:val="24"/>
        </w:rPr>
      </w:pPr>
      <w:r w:rsidRPr="009D5E5D">
        <w:rPr>
          <w:rFonts w:cs="Arial"/>
          <w:szCs w:val="24"/>
        </w:rPr>
        <w:t>Artículo 15</w:t>
      </w:r>
    </w:p>
    <w:p w:rsidR="00EA06E9" w:rsidRPr="009D5E5D" w:rsidRDefault="00EA06E9" w:rsidP="00167140">
      <w:pPr>
        <w:ind w:left="708"/>
        <w:rPr>
          <w:rFonts w:cs="Arial"/>
          <w:szCs w:val="24"/>
        </w:rPr>
      </w:pPr>
      <w:r w:rsidRPr="009D5E5D">
        <w:rPr>
          <w:rFonts w:cs="Arial"/>
          <w:szCs w:val="24"/>
        </w:rPr>
        <w:t>(…)</w:t>
      </w:r>
    </w:p>
    <w:p w:rsidR="00EA06E9" w:rsidRPr="009D5E5D" w:rsidRDefault="00EA06E9" w:rsidP="00167140">
      <w:pPr>
        <w:ind w:left="708"/>
        <w:rPr>
          <w:rFonts w:cs="Arial"/>
          <w:szCs w:val="24"/>
        </w:rPr>
      </w:pPr>
      <w:r w:rsidRPr="009D5E5D">
        <w:rPr>
          <w:rFonts w:cs="Arial"/>
          <w:szCs w:val="24"/>
        </w:rPr>
        <w:t>El Instituto Nacional de Aprendizaje (INA), deberá asignar como mínimo el uno por ciento (1%) de su presupuesto ordinario anual para crear un Fondo de Becas para las personas estudiantes beneficiarias de la EFTP dual a nivel nacional de acuerdo a la presente ley.</w:t>
      </w:r>
    </w:p>
    <w:p w:rsidR="00EA06E9" w:rsidRPr="009D5E5D" w:rsidRDefault="00EA06E9" w:rsidP="00167140">
      <w:pPr>
        <w:ind w:left="708"/>
        <w:rPr>
          <w:rFonts w:cs="Arial"/>
          <w:szCs w:val="24"/>
        </w:rPr>
      </w:pPr>
    </w:p>
    <w:p w:rsidR="009726B6" w:rsidRPr="009D5E5D" w:rsidRDefault="00EA06E9" w:rsidP="00167140">
      <w:pPr>
        <w:ind w:left="708"/>
        <w:rPr>
          <w:rFonts w:cs="Arial"/>
          <w:strike/>
          <w:szCs w:val="24"/>
        </w:rPr>
      </w:pPr>
      <w:r w:rsidRPr="009D5E5D">
        <w:rPr>
          <w:rFonts w:cs="Arial"/>
          <w:szCs w:val="24"/>
        </w:rPr>
        <w:t xml:space="preserve">Estos recursos tendrán como objetivo apoyar a los estudiantes que participan en la EFTP dual en cualquier centro educativo.  Cuando el INA o los centros públicos no puedan brindar la oferta de manera oportuna y eficiente de conformidad con las necesidades de mercado, el INA podrá cubrir con dichos recursos el costo de la formación con otros centros educativos, para que estos brinden la EFTP en modalidad dual en tanto previamente se acrediten con la institución.   </w:t>
      </w:r>
    </w:p>
    <w:p w:rsidR="00EA06E9" w:rsidRDefault="00886817" w:rsidP="00EA06E9">
      <w:r>
        <w:lastRenderedPageBreak/>
        <w:t>ARTÍCULO 30</w:t>
      </w:r>
      <w:r w:rsidR="00FB52DC">
        <w:t>-</w:t>
      </w:r>
      <w:r w:rsidR="00FB52DC" w:rsidRPr="009D5E5D">
        <w:t xml:space="preserve"> Modifíquese el artícul</w:t>
      </w:r>
      <w:r w:rsidR="00FB52DC">
        <w:t>o 15 de la Ley de Aprendizaje N</w:t>
      </w:r>
      <w:r w:rsidR="00FB52DC" w:rsidRPr="009D5E5D">
        <w:t>°</w:t>
      </w:r>
      <w:r w:rsidR="00FB52DC">
        <w:t xml:space="preserve"> </w:t>
      </w:r>
      <w:r w:rsidR="00FB52DC" w:rsidRPr="009D5E5D">
        <w:t xml:space="preserve">4903 y,  se lea de la siguiente manera: </w:t>
      </w:r>
    </w:p>
    <w:p w:rsidR="00FB52DC" w:rsidRPr="009D5E5D" w:rsidRDefault="00FB52DC" w:rsidP="00EA06E9"/>
    <w:p w:rsidR="009726B6" w:rsidRDefault="00EA06E9" w:rsidP="00167140">
      <w:pPr>
        <w:ind w:left="708"/>
      </w:pPr>
      <w:r w:rsidRPr="00383EEF">
        <w:t xml:space="preserve">Artículo 15- El contrato de aprendizaje se considerará, para todos sus efectos legales y en lo que no contravenga la formación profesional, como contrato de trabajo a plazo fijo; salvo los estudiantes sometidos al proceso </w:t>
      </w:r>
      <w:r w:rsidR="00934700" w:rsidRPr="00383EEF">
        <w:t>de educación y formación técnica</w:t>
      </w:r>
      <w:r w:rsidRPr="00383EEF">
        <w:t xml:space="preserve"> profesional </w:t>
      </w:r>
      <w:r w:rsidR="00934700" w:rsidRPr="00383EEF">
        <w:t xml:space="preserve">en la </w:t>
      </w:r>
      <w:r w:rsidRPr="00383EEF">
        <w:t>modalidad dual, en cuyo caso n</w:t>
      </w:r>
      <w:r w:rsidR="00934700" w:rsidRPr="00383EEF">
        <w:t>o originará relación de empleo.</w:t>
      </w:r>
      <w:r w:rsidRPr="00383EEF">
        <w:t xml:space="preserve"> No obstante lo dispuesto en el párrafo anterior, cuando el aprendiz se incorpore, dentro de los tres meses siguientes de haber finalizado su aprendizaje, como trabajador permanente en la empresa donde ha servido en las etapas productivas, el tiempo laborado se acumulará en la antigüedad de su contrato individual a tiempo indefinido.</w:t>
      </w:r>
      <w:r w:rsidRPr="009D5E5D">
        <w:t xml:space="preserve">    </w:t>
      </w:r>
    </w:p>
    <w:p w:rsidR="00667694" w:rsidRDefault="00667694" w:rsidP="00167140">
      <w:pPr>
        <w:ind w:left="708"/>
      </w:pPr>
    </w:p>
    <w:p w:rsidR="00934700" w:rsidRPr="00934700" w:rsidRDefault="00886817" w:rsidP="00934700">
      <w:pPr>
        <w:pStyle w:val="m5452737514092785174gmail-msonormal"/>
        <w:shd w:val="clear" w:color="auto" w:fill="FFFFFF"/>
        <w:spacing w:before="0" w:beforeAutospacing="0" w:after="0" w:afterAutospacing="0"/>
        <w:jc w:val="both"/>
        <w:rPr>
          <w:rFonts w:ascii="Arial" w:eastAsiaTheme="minorHAnsi" w:hAnsi="Arial" w:cstheme="minorBidi"/>
          <w:szCs w:val="22"/>
          <w:lang w:eastAsia="en-US"/>
        </w:rPr>
      </w:pPr>
      <w:r>
        <w:rPr>
          <w:rFonts w:ascii="Arial" w:eastAsiaTheme="minorHAnsi" w:hAnsi="Arial" w:cstheme="minorBidi"/>
          <w:szCs w:val="22"/>
          <w:lang w:eastAsia="en-US"/>
        </w:rPr>
        <w:t>ARTÍCULO 31</w:t>
      </w:r>
      <w:r w:rsidR="00934700" w:rsidRPr="00934700">
        <w:rPr>
          <w:rFonts w:ascii="Arial" w:eastAsiaTheme="minorHAnsi" w:hAnsi="Arial" w:cstheme="minorBidi"/>
          <w:szCs w:val="22"/>
          <w:lang w:eastAsia="en-US"/>
        </w:rPr>
        <w:t>-</w:t>
      </w:r>
      <w:r w:rsidR="008C10D5">
        <w:rPr>
          <w:rFonts w:ascii="Arial" w:eastAsiaTheme="minorHAnsi" w:hAnsi="Arial" w:cstheme="minorBidi"/>
          <w:szCs w:val="22"/>
          <w:lang w:eastAsia="en-US"/>
        </w:rPr>
        <w:t xml:space="preserve"> </w:t>
      </w:r>
      <w:r w:rsidR="00934700" w:rsidRPr="00934700">
        <w:rPr>
          <w:rFonts w:ascii="Arial" w:eastAsiaTheme="minorHAnsi" w:hAnsi="Arial" w:cstheme="minorBidi"/>
          <w:szCs w:val="22"/>
          <w:lang w:eastAsia="en-US"/>
        </w:rPr>
        <w:t>Adiciónese un nuevo artículo</w:t>
      </w:r>
      <w:r w:rsidR="00934700">
        <w:rPr>
          <w:rFonts w:ascii="Arial" w:eastAsiaTheme="minorHAnsi" w:hAnsi="Arial" w:cstheme="minorBidi"/>
          <w:szCs w:val="22"/>
          <w:lang w:eastAsia="en-US"/>
        </w:rPr>
        <w:t xml:space="preserve"> 200 bis</w:t>
      </w:r>
      <w:r w:rsidR="00934700" w:rsidRPr="00934700">
        <w:rPr>
          <w:rFonts w:ascii="Arial" w:eastAsiaTheme="minorHAnsi" w:hAnsi="Arial" w:cstheme="minorBidi"/>
          <w:szCs w:val="22"/>
          <w:lang w:eastAsia="en-US"/>
        </w:rPr>
        <w:t xml:space="preserve"> al Código de Trabajo, Le</w:t>
      </w:r>
      <w:r w:rsidR="00934700">
        <w:rPr>
          <w:rFonts w:ascii="Arial" w:eastAsiaTheme="minorHAnsi" w:hAnsi="Arial" w:cstheme="minorBidi"/>
          <w:szCs w:val="22"/>
          <w:lang w:eastAsia="en-US"/>
        </w:rPr>
        <w:t>y N° 2 de 26 de agosto de 1943 y</w:t>
      </w:r>
      <w:r w:rsidR="00934700" w:rsidRPr="00934700">
        <w:rPr>
          <w:rFonts w:ascii="Arial" w:eastAsiaTheme="minorHAnsi" w:hAnsi="Arial" w:cstheme="minorBidi"/>
          <w:szCs w:val="22"/>
          <w:lang w:eastAsia="en-US"/>
        </w:rPr>
        <w:t xml:space="preserve"> que se lea de la siguiente manera:</w:t>
      </w:r>
    </w:p>
    <w:p w:rsidR="00934700" w:rsidRPr="00934700" w:rsidRDefault="00934700" w:rsidP="00934700">
      <w:pPr>
        <w:pStyle w:val="m5452737514092785174gmail-msonormal"/>
        <w:shd w:val="clear" w:color="auto" w:fill="FFFFFF"/>
        <w:spacing w:before="0" w:beforeAutospacing="0" w:after="0" w:afterAutospacing="0"/>
        <w:jc w:val="both"/>
        <w:rPr>
          <w:rFonts w:ascii="Arial" w:eastAsiaTheme="minorHAnsi" w:hAnsi="Arial" w:cstheme="minorBidi"/>
          <w:szCs w:val="22"/>
          <w:lang w:eastAsia="en-US"/>
        </w:rPr>
      </w:pPr>
      <w:r w:rsidRPr="00934700">
        <w:rPr>
          <w:rFonts w:ascii="Arial" w:eastAsiaTheme="minorHAnsi" w:hAnsi="Arial" w:cstheme="minorBidi"/>
          <w:szCs w:val="22"/>
          <w:lang w:eastAsia="en-US"/>
        </w:rPr>
        <w:t> </w:t>
      </w:r>
    </w:p>
    <w:p w:rsidR="00934700" w:rsidRPr="00934700" w:rsidRDefault="00934700" w:rsidP="00934700">
      <w:pPr>
        <w:pStyle w:val="m5452737514092785174gmail-msonormal"/>
        <w:shd w:val="clear" w:color="auto" w:fill="FFFFFF"/>
        <w:spacing w:before="0" w:beforeAutospacing="0" w:after="0" w:afterAutospacing="0"/>
        <w:ind w:left="708"/>
        <w:jc w:val="both"/>
        <w:rPr>
          <w:rFonts w:ascii="Arial" w:eastAsiaTheme="minorHAnsi" w:hAnsi="Arial" w:cstheme="minorBidi"/>
          <w:szCs w:val="22"/>
          <w:lang w:eastAsia="en-US"/>
        </w:rPr>
      </w:pPr>
      <w:r w:rsidRPr="00934700">
        <w:rPr>
          <w:rFonts w:ascii="Arial" w:eastAsiaTheme="minorHAnsi" w:hAnsi="Arial" w:cstheme="minorBidi"/>
          <w:szCs w:val="22"/>
          <w:lang w:eastAsia="en-US"/>
        </w:rPr>
        <w:t>ARTÍCULO 200 BIS- Tendrán derecho a la protección del seguro dispuesto en este Título, los estudiantes de los programas de educación y formación técnica dual.</w:t>
      </w:r>
      <w:r>
        <w:rPr>
          <w:rFonts w:ascii="Arial" w:eastAsiaTheme="minorHAnsi" w:hAnsi="Arial" w:cstheme="minorBidi"/>
          <w:szCs w:val="22"/>
          <w:lang w:eastAsia="en-US"/>
        </w:rPr>
        <w:t xml:space="preserve"> </w:t>
      </w:r>
      <w:r w:rsidRPr="00934700">
        <w:rPr>
          <w:rFonts w:ascii="Arial" w:eastAsiaTheme="minorHAnsi" w:hAnsi="Arial" w:cstheme="minorBidi"/>
          <w:szCs w:val="22"/>
          <w:lang w:eastAsia="en-US"/>
        </w:rPr>
        <w:t xml:space="preserve">Dicho seguro será con cargo a las empresas o </w:t>
      </w:r>
      <w:r w:rsidR="002E477C">
        <w:rPr>
          <w:rFonts w:ascii="Arial" w:eastAsiaTheme="minorHAnsi" w:hAnsi="Arial" w:cstheme="minorBidi"/>
          <w:szCs w:val="22"/>
          <w:lang w:eastAsia="en-US"/>
        </w:rPr>
        <w:t>centros de formación para la empleabilidad</w:t>
      </w:r>
      <w:r w:rsidRPr="00934700">
        <w:rPr>
          <w:rFonts w:ascii="Arial" w:eastAsiaTheme="minorHAnsi" w:hAnsi="Arial" w:cstheme="minorBidi"/>
          <w:szCs w:val="22"/>
          <w:lang w:eastAsia="en-US"/>
        </w:rPr>
        <w:t xml:space="preserve"> de tal programa y se denominará para efectos de la protección dispuesta en este artículo, Seguro de Riesgos de Trabajo Especial para Formación Técnica Dual.</w:t>
      </w:r>
    </w:p>
    <w:p w:rsidR="00934700" w:rsidRPr="00934700" w:rsidRDefault="00934700" w:rsidP="00934700">
      <w:pPr>
        <w:pStyle w:val="m5452737514092785174gmail-msonormal"/>
        <w:shd w:val="clear" w:color="auto" w:fill="FFFFFF"/>
        <w:spacing w:before="0" w:beforeAutospacing="0" w:after="0" w:afterAutospacing="0"/>
        <w:ind w:left="708"/>
        <w:jc w:val="both"/>
        <w:rPr>
          <w:rFonts w:ascii="Arial" w:eastAsiaTheme="minorHAnsi" w:hAnsi="Arial" w:cstheme="minorBidi"/>
          <w:szCs w:val="22"/>
          <w:lang w:eastAsia="en-US"/>
        </w:rPr>
      </w:pPr>
      <w:r w:rsidRPr="00934700">
        <w:rPr>
          <w:rFonts w:ascii="Arial" w:eastAsiaTheme="minorHAnsi" w:hAnsi="Arial" w:cstheme="minorBidi"/>
          <w:szCs w:val="22"/>
          <w:lang w:eastAsia="en-US"/>
        </w:rPr>
        <w:t>Es entendido que el derecho referido no configura relación laboral entre el estudiante y el tomador del seguro</w:t>
      </w:r>
      <w:r>
        <w:rPr>
          <w:rFonts w:ascii="Arial" w:eastAsiaTheme="minorHAnsi" w:hAnsi="Arial" w:cstheme="minorBidi"/>
          <w:szCs w:val="22"/>
          <w:lang w:eastAsia="en-US"/>
        </w:rPr>
        <w:t>.</w:t>
      </w:r>
    </w:p>
    <w:p w:rsidR="009D5E5D" w:rsidRPr="009D5E5D" w:rsidRDefault="009D5E5D" w:rsidP="009D5E5D">
      <w:pPr>
        <w:rPr>
          <w:rFonts w:cs="Arial"/>
          <w:strike/>
          <w:szCs w:val="24"/>
        </w:rPr>
      </w:pPr>
    </w:p>
    <w:p w:rsidR="00EA06E9" w:rsidRPr="009D5E5D" w:rsidRDefault="00EA06E9" w:rsidP="00EA06E9">
      <w:pPr>
        <w:ind w:left="708"/>
        <w:jc w:val="center"/>
        <w:rPr>
          <w:rFonts w:cs="Arial"/>
          <w:szCs w:val="24"/>
        </w:rPr>
      </w:pPr>
      <w:r w:rsidRPr="009D5E5D">
        <w:rPr>
          <w:rFonts w:cs="Arial"/>
          <w:szCs w:val="24"/>
        </w:rPr>
        <w:t>DISPOSICIONES TRANSITORIAS</w:t>
      </w:r>
    </w:p>
    <w:p w:rsidR="00EA06E9" w:rsidRPr="009D5E5D" w:rsidRDefault="00EA06E9" w:rsidP="00EA06E9">
      <w:pPr>
        <w:ind w:left="708"/>
        <w:jc w:val="center"/>
        <w:rPr>
          <w:rFonts w:cs="Arial"/>
          <w:szCs w:val="24"/>
        </w:rPr>
      </w:pPr>
    </w:p>
    <w:p w:rsidR="00EA06E9" w:rsidRDefault="00EA06E9" w:rsidP="00EA06E9">
      <w:pPr>
        <w:rPr>
          <w:rFonts w:cs="Arial"/>
          <w:szCs w:val="24"/>
        </w:rPr>
      </w:pPr>
      <w:r w:rsidRPr="009D5E5D">
        <w:rPr>
          <w:rFonts w:cs="Arial"/>
          <w:szCs w:val="24"/>
        </w:rPr>
        <w:t>TRANSITORIO I</w:t>
      </w:r>
    </w:p>
    <w:p w:rsidR="008C10D5" w:rsidRPr="009D5E5D" w:rsidRDefault="008C10D5" w:rsidP="00EA06E9">
      <w:pPr>
        <w:rPr>
          <w:rFonts w:cs="Arial"/>
          <w:szCs w:val="24"/>
        </w:rPr>
      </w:pPr>
    </w:p>
    <w:p w:rsidR="00EA06E9" w:rsidRDefault="00EA06E9" w:rsidP="00EA06E9">
      <w:pPr>
        <w:rPr>
          <w:rFonts w:cs="Arial"/>
          <w:szCs w:val="24"/>
        </w:rPr>
      </w:pPr>
      <w:r w:rsidRPr="009D5E5D">
        <w:rPr>
          <w:rFonts w:cs="Arial"/>
          <w:szCs w:val="24"/>
        </w:rPr>
        <w:t xml:space="preserve">El Poder Ejecutivo reglamentará la presente ley en un plazo de </w:t>
      </w:r>
      <w:r w:rsidR="001A4713">
        <w:rPr>
          <w:rFonts w:cs="Arial"/>
          <w:szCs w:val="24"/>
        </w:rPr>
        <w:t>seis</w:t>
      </w:r>
      <w:r w:rsidRPr="009D5E5D">
        <w:rPr>
          <w:rFonts w:cs="Arial"/>
          <w:szCs w:val="24"/>
        </w:rPr>
        <w:t xml:space="preserve"> meses, </w:t>
      </w:r>
      <w:r w:rsidR="001A4713">
        <w:rPr>
          <w:rFonts w:cs="Arial"/>
          <w:szCs w:val="24"/>
        </w:rPr>
        <w:t xml:space="preserve">a partir de </w:t>
      </w:r>
      <w:r w:rsidR="00097A38">
        <w:rPr>
          <w:rFonts w:cs="Arial"/>
          <w:szCs w:val="24"/>
        </w:rPr>
        <w:t>su entrada en vigencia.</w:t>
      </w:r>
    </w:p>
    <w:p w:rsidR="00872413" w:rsidRPr="009D5E5D" w:rsidRDefault="00872413" w:rsidP="00EA06E9">
      <w:pPr>
        <w:rPr>
          <w:rFonts w:cs="Arial"/>
          <w:szCs w:val="24"/>
        </w:rPr>
      </w:pPr>
    </w:p>
    <w:p w:rsidR="00EA06E9" w:rsidRDefault="00EA06E9" w:rsidP="00EA06E9">
      <w:pPr>
        <w:rPr>
          <w:rFonts w:cs="Arial"/>
          <w:szCs w:val="24"/>
        </w:rPr>
      </w:pPr>
      <w:r w:rsidRPr="009D5E5D">
        <w:rPr>
          <w:rFonts w:cs="Arial"/>
          <w:szCs w:val="24"/>
        </w:rPr>
        <w:t>TRANSITORIO II</w:t>
      </w:r>
    </w:p>
    <w:p w:rsidR="008C10D5" w:rsidRPr="009D5E5D" w:rsidRDefault="008C10D5" w:rsidP="00EA06E9">
      <w:pPr>
        <w:rPr>
          <w:rFonts w:cs="Arial"/>
          <w:szCs w:val="24"/>
        </w:rPr>
      </w:pPr>
    </w:p>
    <w:p w:rsidR="00EA06E9" w:rsidRPr="009D5E5D" w:rsidRDefault="001A4713" w:rsidP="00EA06E9">
      <w:pPr>
        <w:rPr>
          <w:rFonts w:cs="Arial"/>
          <w:szCs w:val="24"/>
        </w:rPr>
      </w:pPr>
      <w:r>
        <w:rPr>
          <w:rFonts w:cs="Arial"/>
          <w:szCs w:val="24"/>
        </w:rPr>
        <w:t>Lo</w:t>
      </w:r>
      <w:r w:rsidR="00EA06E9" w:rsidRPr="009D5E5D">
        <w:rPr>
          <w:rFonts w:cs="Arial"/>
          <w:szCs w:val="24"/>
        </w:rPr>
        <w:t xml:space="preserve">s </w:t>
      </w:r>
      <w:r>
        <w:rPr>
          <w:rFonts w:cs="Arial"/>
          <w:szCs w:val="24"/>
        </w:rPr>
        <w:t>c</w:t>
      </w:r>
      <w:r w:rsidR="009C4F04">
        <w:rPr>
          <w:rFonts w:cs="Arial"/>
          <w:szCs w:val="24"/>
        </w:rPr>
        <w:t>entros educativos</w:t>
      </w:r>
      <w:r w:rsidR="00EA06E9" w:rsidRPr="009D5E5D">
        <w:rPr>
          <w:rFonts w:cs="Arial"/>
          <w:szCs w:val="24"/>
        </w:rPr>
        <w:t xml:space="preserve"> con servicios de EFTP dual dispondrán de un plazo de </w:t>
      </w:r>
      <w:r w:rsidR="004D76CD">
        <w:rPr>
          <w:rFonts w:cs="Arial"/>
          <w:szCs w:val="24"/>
        </w:rPr>
        <w:t>un año</w:t>
      </w:r>
      <w:r w:rsidR="00EA06E9" w:rsidRPr="009D5E5D">
        <w:rPr>
          <w:rFonts w:cs="Arial"/>
          <w:szCs w:val="24"/>
        </w:rPr>
        <w:t xml:space="preserve"> para ajustar sus procedimientos internos</w:t>
      </w:r>
      <w:r>
        <w:rPr>
          <w:rFonts w:cs="Arial"/>
          <w:szCs w:val="24"/>
        </w:rPr>
        <w:t>, a partir de la entrada en vigencia de esta ley.</w:t>
      </w:r>
    </w:p>
    <w:p w:rsidR="00EA06E9" w:rsidRPr="009D5E5D" w:rsidRDefault="00EA06E9" w:rsidP="00EA06E9">
      <w:pPr>
        <w:rPr>
          <w:rFonts w:cs="Arial"/>
          <w:szCs w:val="24"/>
        </w:rPr>
      </w:pPr>
    </w:p>
    <w:p w:rsidR="00EA06E9" w:rsidRDefault="00EA06E9" w:rsidP="00EA06E9">
      <w:pPr>
        <w:rPr>
          <w:rFonts w:cs="Arial"/>
          <w:szCs w:val="24"/>
        </w:rPr>
      </w:pPr>
      <w:r w:rsidRPr="009D5E5D">
        <w:rPr>
          <w:rFonts w:cs="Arial"/>
          <w:szCs w:val="24"/>
        </w:rPr>
        <w:t>TRANSITORIO III</w:t>
      </w:r>
    </w:p>
    <w:p w:rsidR="008C10D5" w:rsidRPr="009D5E5D" w:rsidRDefault="008C10D5" w:rsidP="00EA06E9">
      <w:pPr>
        <w:rPr>
          <w:rFonts w:cs="Arial"/>
          <w:szCs w:val="24"/>
        </w:rPr>
      </w:pPr>
    </w:p>
    <w:p w:rsidR="00EA06E9" w:rsidRPr="009D5E5D" w:rsidRDefault="00EA06E9" w:rsidP="00EA06E9">
      <w:pPr>
        <w:rPr>
          <w:rFonts w:cs="Arial"/>
          <w:szCs w:val="24"/>
        </w:rPr>
      </w:pPr>
      <w:r w:rsidRPr="009D5E5D">
        <w:rPr>
          <w:rFonts w:cs="Arial"/>
          <w:szCs w:val="24"/>
        </w:rPr>
        <w:t>El INA creará y reglamentará el fondo especial de becas para la EFTP dual en el plazo máximo de un año</w:t>
      </w:r>
      <w:r w:rsidR="001A4713">
        <w:rPr>
          <w:rFonts w:cs="Arial"/>
          <w:szCs w:val="24"/>
        </w:rPr>
        <w:t xml:space="preserve"> a partir de la entrada en vigencia de esta ley. </w:t>
      </w:r>
    </w:p>
    <w:p w:rsidR="00EA06E9" w:rsidRDefault="00EA06E9" w:rsidP="00EA06E9">
      <w:pPr>
        <w:rPr>
          <w:rFonts w:cs="Arial"/>
          <w:szCs w:val="24"/>
        </w:rPr>
      </w:pPr>
    </w:p>
    <w:p w:rsidR="009D5E5D" w:rsidRPr="009D5E5D" w:rsidRDefault="009D5E5D" w:rsidP="00EA06E9">
      <w:pPr>
        <w:rPr>
          <w:rFonts w:cs="Arial"/>
          <w:szCs w:val="24"/>
        </w:rPr>
      </w:pPr>
    </w:p>
    <w:p w:rsidR="00EA06E9" w:rsidRPr="009D5E5D" w:rsidRDefault="00EA06E9" w:rsidP="00EA06E9">
      <w:pPr>
        <w:rPr>
          <w:rFonts w:cs="Arial"/>
          <w:szCs w:val="24"/>
        </w:rPr>
      </w:pPr>
      <w:r w:rsidRPr="009D5E5D">
        <w:rPr>
          <w:rFonts w:cs="Arial"/>
          <w:szCs w:val="24"/>
        </w:rPr>
        <w:t>Rige a partir de su publicación</w:t>
      </w:r>
      <w:r w:rsidR="00097A38">
        <w:rPr>
          <w:rFonts w:cs="Arial"/>
          <w:szCs w:val="24"/>
        </w:rPr>
        <w:t xml:space="preserve">. </w:t>
      </w:r>
      <w:r w:rsidRPr="009D5E5D">
        <w:rPr>
          <w:rFonts w:cs="Arial"/>
          <w:szCs w:val="24"/>
        </w:rPr>
        <w:t xml:space="preserve">  </w:t>
      </w:r>
    </w:p>
    <w:p w:rsidR="00EA06E9" w:rsidRPr="009D5E5D" w:rsidRDefault="00EA06E9" w:rsidP="00EA06E9">
      <w:pPr>
        <w:rPr>
          <w:rFonts w:cs="Arial"/>
          <w:szCs w:val="24"/>
        </w:rPr>
      </w:pPr>
    </w:p>
    <w:sectPr w:rsidR="00EA06E9" w:rsidRPr="009D5E5D" w:rsidSect="00D51C4F">
      <w:headerReference w:type="even"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FB2" w:rsidRDefault="00545FB2" w:rsidP="0036641B">
      <w:r>
        <w:separator/>
      </w:r>
    </w:p>
  </w:endnote>
  <w:endnote w:type="continuationSeparator" w:id="0">
    <w:p w:rsidR="00545FB2" w:rsidRDefault="00545FB2" w:rsidP="0036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FB2" w:rsidRDefault="00545FB2" w:rsidP="0036641B">
      <w:r>
        <w:separator/>
      </w:r>
    </w:p>
  </w:footnote>
  <w:footnote w:type="continuationSeparator" w:id="0">
    <w:p w:rsidR="00545FB2" w:rsidRDefault="00545FB2" w:rsidP="00366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94" w:rsidRDefault="00667694">
    <w:pPr>
      <w:pStyle w:val="Encabezado"/>
      <w:pBdr>
        <w:bottom w:val="single" w:sz="12" w:space="1" w:color="auto"/>
      </w:pBdr>
    </w:pPr>
    <w:r>
      <w:t>Expediente N.° 20786</w:t>
    </w:r>
  </w:p>
  <w:p w:rsidR="00667694" w:rsidRDefault="006676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B2C"/>
    <w:multiLevelType w:val="hybridMultilevel"/>
    <w:tmpl w:val="959C0A2A"/>
    <w:lvl w:ilvl="0" w:tplc="67DAB3E4">
      <w:start w:val="3"/>
      <w:numFmt w:val="lowerLetter"/>
      <w:lvlText w:val="%1)"/>
      <w:lvlJc w:val="left"/>
      <w:pPr>
        <w:ind w:left="360" w:hanging="360"/>
      </w:pPr>
      <w:rPr>
        <w:rFonts w:hint="default"/>
        <w:strike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nsid w:val="1F0B14B4"/>
    <w:multiLevelType w:val="hybridMultilevel"/>
    <w:tmpl w:val="E4A0541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1B"/>
    <w:rsid w:val="000019BD"/>
    <w:rsid w:val="00021014"/>
    <w:rsid w:val="00036B66"/>
    <w:rsid w:val="0005751E"/>
    <w:rsid w:val="0006468B"/>
    <w:rsid w:val="00076E5A"/>
    <w:rsid w:val="00080069"/>
    <w:rsid w:val="000851C9"/>
    <w:rsid w:val="0008764A"/>
    <w:rsid w:val="00090554"/>
    <w:rsid w:val="00097A38"/>
    <w:rsid w:val="000C120C"/>
    <w:rsid w:val="000F2536"/>
    <w:rsid w:val="00101E7D"/>
    <w:rsid w:val="0015193D"/>
    <w:rsid w:val="001528D4"/>
    <w:rsid w:val="00167140"/>
    <w:rsid w:val="00172663"/>
    <w:rsid w:val="001A3116"/>
    <w:rsid w:val="001A4713"/>
    <w:rsid w:val="001C07DA"/>
    <w:rsid w:val="001C166A"/>
    <w:rsid w:val="001D3EEA"/>
    <w:rsid w:val="00204D9E"/>
    <w:rsid w:val="00226437"/>
    <w:rsid w:val="00247C70"/>
    <w:rsid w:val="00267EB4"/>
    <w:rsid w:val="002924F1"/>
    <w:rsid w:val="002D1D51"/>
    <w:rsid w:val="002E477C"/>
    <w:rsid w:val="00315D51"/>
    <w:rsid w:val="0032642B"/>
    <w:rsid w:val="00350118"/>
    <w:rsid w:val="00365D1A"/>
    <w:rsid w:val="0036641B"/>
    <w:rsid w:val="0037028C"/>
    <w:rsid w:val="003823BB"/>
    <w:rsid w:val="00383BF7"/>
    <w:rsid w:val="00383EEF"/>
    <w:rsid w:val="00405F32"/>
    <w:rsid w:val="00414BD8"/>
    <w:rsid w:val="00424C95"/>
    <w:rsid w:val="004D76CD"/>
    <w:rsid w:val="00510C74"/>
    <w:rsid w:val="005277B0"/>
    <w:rsid w:val="00545FB2"/>
    <w:rsid w:val="005606DC"/>
    <w:rsid w:val="005A593D"/>
    <w:rsid w:val="005B7308"/>
    <w:rsid w:val="005E106A"/>
    <w:rsid w:val="006134D4"/>
    <w:rsid w:val="00667694"/>
    <w:rsid w:val="00676399"/>
    <w:rsid w:val="006927BF"/>
    <w:rsid w:val="006A53BC"/>
    <w:rsid w:val="006D56F6"/>
    <w:rsid w:val="00720BDD"/>
    <w:rsid w:val="00741569"/>
    <w:rsid w:val="00745217"/>
    <w:rsid w:val="00750A67"/>
    <w:rsid w:val="0075578D"/>
    <w:rsid w:val="008006B2"/>
    <w:rsid w:val="00806E50"/>
    <w:rsid w:val="008346F1"/>
    <w:rsid w:val="0086614C"/>
    <w:rsid w:val="00872413"/>
    <w:rsid w:val="0088606F"/>
    <w:rsid w:val="00886817"/>
    <w:rsid w:val="00897157"/>
    <w:rsid w:val="008C10D5"/>
    <w:rsid w:val="008E42B9"/>
    <w:rsid w:val="008F44C6"/>
    <w:rsid w:val="008F6C68"/>
    <w:rsid w:val="00905201"/>
    <w:rsid w:val="00934700"/>
    <w:rsid w:val="00965302"/>
    <w:rsid w:val="009726B6"/>
    <w:rsid w:val="009835C6"/>
    <w:rsid w:val="009C4F04"/>
    <w:rsid w:val="009C6826"/>
    <w:rsid w:val="009D5E5D"/>
    <w:rsid w:val="009E323C"/>
    <w:rsid w:val="00A001C5"/>
    <w:rsid w:val="00A04F3C"/>
    <w:rsid w:val="00A73DB2"/>
    <w:rsid w:val="00A8338E"/>
    <w:rsid w:val="00AD55EF"/>
    <w:rsid w:val="00B31A12"/>
    <w:rsid w:val="00B573D9"/>
    <w:rsid w:val="00B63CEB"/>
    <w:rsid w:val="00B75CD0"/>
    <w:rsid w:val="00B8316A"/>
    <w:rsid w:val="00B90AE8"/>
    <w:rsid w:val="00B9733D"/>
    <w:rsid w:val="00BA49B0"/>
    <w:rsid w:val="00C12EE2"/>
    <w:rsid w:val="00C26B8B"/>
    <w:rsid w:val="00C52D9E"/>
    <w:rsid w:val="00C65F82"/>
    <w:rsid w:val="00C71E7C"/>
    <w:rsid w:val="00C74093"/>
    <w:rsid w:val="00C91C22"/>
    <w:rsid w:val="00CA76D9"/>
    <w:rsid w:val="00CF4B2C"/>
    <w:rsid w:val="00D02039"/>
    <w:rsid w:val="00D23A2D"/>
    <w:rsid w:val="00D331DF"/>
    <w:rsid w:val="00D51C4F"/>
    <w:rsid w:val="00D62328"/>
    <w:rsid w:val="00DF6421"/>
    <w:rsid w:val="00E000E1"/>
    <w:rsid w:val="00E66F31"/>
    <w:rsid w:val="00E849AC"/>
    <w:rsid w:val="00EA06E9"/>
    <w:rsid w:val="00EE1435"/>
    <w:rsid w:val="00EF408D"/>
    <w:rsid w:val="00EF61DE"/>
    <w:rsid w:val="00F3727F"/>
    <w:rsid w:val="00F43B7A"/>
    <w:rsid w:val="00F5111B"/>
    <w:rsid w:val="00FA0A9C"/>
    <w:rsid w:val="00FB52DC"/>
    <w:rsid w:val="00FE2EF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1B"/>
    <w:pPr>
      <w:spacing w:after="0" w:line="240" w:lineRule="auto"/>
      <w:contextualSpacing/>
      <w:jc w:val="both"/>
    </w:pPr>
    <w:rPr>
      <w:rFonts w:ascii="Arial" w:hAnsi="Arial"/>
      <w:sz w:val="24"/>
    </w:rPr>
  </w:style>
  <w:style w:type="paragraph" w:styleId="Ttulo1">
    <w:name w:val="heading 1"/>
    <w:basedOn w:val="Normal"/>
    <w:next w:val="Normal"/>
    <w:link w:val="Ttulo1Car"/>
    <w:uiPriority w:val="1"/>
    <w:qFormat/>
    <w:rsid w:val="008971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97157"/>
    <w:pPr>
      <w:keepNext/>
      <w:keepLines/>
      <w:widowControl w:val="0"/>
      <w:suppressAutoHyphens/>
      <w:spacing w:before="200"/>
      <w:contextualSpacing w:val="0"/>
      <w:jc w:val="left"/>
      <w:outlineLvl w:val="1"/>
    </w:pPr>
    <w:rPr>
      <w:rFonts w:asciiTheme="majorHAnsi" w:eastAsiaTheme="majorEastAsia" w:hAnsiTheme="majorHAnsi" w:cs="Mangal"/>
      <w:b/>
      <w:bCs/>
      <w:color w:val="4F81BD" w:themeColor="accent1"/>
      <w:kern w:val="1"/>
      <w:sz w:val="26"/>
      <w:szCs w:val="23"/>
      <w:lang w:val="es-ES" w:eastAsia="zh-CN" w:bidi="hi-IN"/>
    </w:rPr>
  </w:style>
  <w:style w:type="paragraph" w:styleId="Ttulo6">
    <w:name w:val="heading 6"/>
    <w:basedOn w:val="Normal"/>
    <w:next w:val="Normal"/>
    <w:link w:val="Ttulo6Car"/>
    <w:qFormat/>
    <w:rsid w:val="0036641B"/>
    <w:pPr>
      <w:keepNext/>
      <w:shd w:val="clear" w:color="auto" w:fill="D9D9D9"/>
      <w:spacing w:line="360" w:lineRule="auto"/>
      <w:contextualSpacing w:val="0"/>
      <w:jc w:val="center"/>
      <w:outlineLvl w:val="5"/>
    </w:pPr>
    <w:rPr>
      <w:rFonts w:eastAsia="Times New Roman" w:cs="Arial"/>
      <w:b/>
      <w:bCs/>
      <w:szCs w:val="24"/>
      <w:u w:val="single"/>
      <w:lang w:val="es-ES" w:eastAsia="es-ES"/>
    </w:rPr>
  </w:style>
  <w:style w:type="paragraph" w:styleId="Ttulo9">
    <w:name w:val="heading 9"/>
    <w:basedOn w:val="Normal"/>
    <w:next w:val="Normal"/>
    <w:link w:val="Ttulo9Car"/>
    <w:qFormat/>
    <w:rsid w:val="0036641B"/>
    <w:pPr>
      <w:keepNext/>
      <w:shd w:val="clear" w:color="auto" w:fill="D9D9D9"/>
      <w:spacing w:line="360" w:lineRule="auto"/>
      <w:contextualSpacing w:val="0"/>
      <w:jc w:val="center"/>
      <w:outlineLvl w:val="8"/>
    </w:pPr>
    <w:rPr>
      <w:rFonts w:eastAsia="Times New Roman" w:cs="Arial"/>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36641B"/>
    <w:rPr>
      <w:rFonts w:ascii="Arial" w:eastAsia="Times New Roman" w:hAnsi="Arial" w:cs="Arial"/>
      <w:b/>
      <w:bCs/>
      <w:sz w:val="24"/>
      <w:szCs w:val="24"/>
      <w:u w:val="single"/>
      <w:shd w:val="clear" w:color="auto" w:fill="D9D9D9"/>
      <w:lang w:val="es-ES" w:eastAsia="es-ES"/>
    </w:rPr>
  </w:style>
  <w:style w:type="character" w:customStyle="1" w:styleId="Ttulo9Car">
    <w:name w:val="Título 9 Car"/>
    <w:basedOn w:val="Fuentedeprrafopredeter"/>
    <w:link w:val="Ttulo9"/>
    <w:rsid w:val="0036641B"/>
    <w:rPr>
      <w:rFonts w:ascii="Arial" w:eastAsia="Times New Roman" w:hAnsi="Arial" w:cs="Arial"/>
      <w:b/>
      <w:bCs/>
      <w:sz w:val="28"/>
      <w:szCs w:val="24"/>
      <w:shd w:val="clear" w:color="auto" w:fill="D9D9D9"/>
      <w:lang w:val="es-ES" w:eastAsia="es-ES"/>
    </w:rPr>
  </w:style>
  <w:style w:type="paragraph" w:styleId="Encabezado">
    <w:name w:val="header"/>
    <w:basedOn w:val="Normal"/>
    <w:link w:val="EncabezadoCar"/>
    <w:uiPriority w:val="99"/>
    <w:unhideWhenUsed/>
    <w:rsid w:val="0036641B"/>
    <w:pPr>
      <w:tabs>
        <w:tab w:val="center" w:pos="4419"/>
        <w:tab w:val="right" w:pos="8838"/>
      </w:tabs>
    </w:pPr>
  </w:style>
  <w:style w:type="character" w:customStyle="1" w:styleId="EncabezadoCar">
    <w:name w:val="Encabezado Car"/>
    <w:basedOn w:val="Fuentedeprrafopredeter"/>
    <w:link w:val="Encabezado"/>
    <w:uiPriority w:val="99"/>
    <w:rsid w:val="0036641B"/>
    <w:rPr>
      <w:rFonts w:ascii="Arial" w:hAnsi="Arial"/>
      <w:sz w:val="24"/>
    </w:rPr>
  </w:style>
  <w:style w:type="paragraph" w:styleId="Piedepgina">
    <w:name w:val="footer"/>
    <w:basedOn w:val="Normal"/>
    <w:link w:val="PiedepginaCar"/>
    <w:uiPriority w:val="99"/>
    <w:unhideWhenUsed/>
    <w:rsid w:val="0036641B"/>
    <w:pPr>
      <w:tabs>
        <w:tab w:val="center" w:pos="4419"/>
        <w:tab w:val="right" w:pos="8838"/>
      </w:tabs>
    </w:pPr>
  </w:style>
  <w:style w:type="character" w:customStyle="1" w:styleId="PiedepginaCar">
    <w:name w:val="Pie de página Car"/>
    <w:basedOn w:val="Fuentedeprrafopredeter"/>
    <w:link w:val="Piedepgina"/>
    <w:uiPriority w:val="99"/>
    <w:rsid w:val="0036641B"/>
    <w:rPr>
      <w:rFonts w:ascii="Arial" w:hAnsi="Arial"/>
      <w:sz w:val="24"/>
    </w:rPr>
  </w:style>
  <w:style w:type="paragraph" w:styleId="Prrafodelista">
    <w:name w:val="List Paragraph"/>
    <w:basedOn w:val="Normal"/>
    <w:uiPriority w:val="34"/>
    <w:qFormat/>
    <w:rsid w:val="00204D9E"/>
    <w:pPr>
      <w:ind w:left="720"/>
    </w:pPr>
  </w:style>
  <w:style w:type="character" w:customStyle="1" w:styleId="Ttulo1Car">
    <w:name w:val="Título 1 Car"/>
    <w:basedOn w:val="Fuentedeprrafopredeter"/>
    <w:link w:val="Ttulo1"/>
    <w:uiPriority w:val="1"/>
    <w:rsid w:val="0089715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97157"/>
    <w:rPr>
      <w:rFonts w:asciiTheme="majorHAnsi" w:eastAsiaTheme="majorEastAsia" w:hAnsiTheme="majorHAnsi" w:cs="Mangal"/>
      <w:b/>
      <w:bCs/>
      <w:color w:val="4F81BD" w:themeColor="accent1"/>
      <w:kern w:val="1"/>
      <w:sz w:val="26"/>
      <w:szCs w:val="23"/>
      <w:lang w:val="es-ES" w:eastAsia="zh-CN" w:bidi="hi-IN"/>
    </w:rPr>
  </w:style>
  <w:style w:type="numbering" w:customStyle="1" w:styleId="Sinlista1">
    <w:name w:val="Sin lista1"/>
    <w:next w:val="Sinlista"/>
    <w:uiPriority w:val="99"/>
    <w:semiHidden/>
    <w:unhideWhenUsed/>
    <w:rsid w:val="00897157"/>
  </w:style>
  <w:style w:type="table" w:customStyle="1" w:styleId="TableNormal">
    <w:name w:val="Table Normal"/>
    <w:uiPriority w:val="2"/>
    <w:semiHidden/>
    <w:unhideWhenUsed/>
    <w:qFormat/>
    <w:rsid w:val="00897157"/>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97157"/>
    <w:pPr>
      <w:widowControl w:val="0"/>
      <w:ind w:left="102"/>
      <w:contextualSpacing w:val="0"/>
      <w:jc w:val="left"/>
    </w:pPr>
    <w:rPr>
      <w:rFonts w:eastAsia="Arial"/>
      <w:sz w:val="22"/>
      <w:lang w:val="en-US"/>
    </w:rPr>
  </w:style>
  <w:style w:type="character" w:customStyle="1" w:styleId="TextoindependienteCar">
    <w:name w:val="Texto independiente Car"/>
    <w:basedOn w:val="Fuentedeprrafopredeter"/>
    <w:link w:val="Textoindependiente"/>
    <w:uiPriority w:val="1"/>
    <w:rsid w:val="00897157"/>
    <w:rPr>
      <w:rFonts w:ascii="Arial" w:eastAsia="Arial" w:hAnsi="Arial"/>
      <w:lang w:val="en-US"/>
    </w:rPr>
  </w:style>
  <w:style w:type="paragraph" w:customStyle="1" w:styleId="TableParagraph">
    <w:name w:val="Table Paragraph"/>
    <w:basedOn w:val="Normal"/>
    <w:uiPriority w:val="1"/>
    <w:qFormat/>
    <w:rsid w:val="00897157"/>
    <w:pPr>
      <w:widowControl w:val="0"/>
      <w:contextualSpacing w:val="0"/>
      <w:jc w:val="left"/>
    </w:pPr>
    <w:rPr>
      <w:rFonts w:asciiTheme="minorHAnsi" w:hAnsiTheme="minorHAnsi"/>
      <w:sz w:val="22"/>
      <w:lang w:val="en-US"/>
    </w:rPr>
  </w:style>
  <w:style w:type="paragraph" w:styleId="Textodeglobo">
    <w:name w:val="Balloon Text"/>
    <w:basedOn w:val="Normal"/>
    <w:link w:val="TextodegloboCar"/>
    <w:uiPriority w:val="99"/>
    <w:semiHidden/>
    <w:unhideWhenUsed/>
    <w:rsid w:val="00897157"/>
    <w:pPr>
      <w:widowControl w:val="0"/>
      <w:suppressAutoHyphens/>
      <w:contextualSpacing w:val="0"/>
      <w:jc w:val="left"/>
    </w:pPr>
    <w:rPr>
      <w:rFonts w:ascii="Tahoma" w:eastAsia="SimSun" w:hAnsi="Tahoma" w:cs="Mangal"/>
      <w:kern w:val="1"/>
      <w:sz w:val="16"/>
      <w:szCs w:val="14"/>
      <w:lang w:val="es-ES" w:eastAsia="zh-CN" w:bidi="hi-IN"/>
    </w:rPr>
  </w:style>
  <w:style w:type="character" w:customStyle="1" w:styleId="TextodegloboCar">
    <w:name w:val="Texto de globo Car"/>
    <w:basedOn w:val="Fuentedeprrafopredeter"/>
    <w:link w:val="Textodeglobo"/>
    <w:uiPriority w:val="99"/>
    <w:semiHidden/>
    <w:rsid w:val="00897157"/>
    <w:rPr>
      <w:rFonts w:ascii="Tahoma" w:eastAsia="SimSun" w:hAnsi="Tahoma" w:cs="Mangal"/>
      <w:kern w:val="1"/>
      <w:sz w:val="16"/>
      <w:szCs w:val="14"/>
      <w:lang w:val="es-ES" w:eastAsia="zh-CN" w:bidi="hi-IN"/>
    </w:rPr>
  </w:style>
  <w:style w:type="paragraph" w:customStyle="1" w:styleId="m4392027664268878602gmail-msonormal">
    <w:name w:val="m_4392027664268878602gmail-msonormal"/>
    <w:basedOn w:val="Normal"/>
    <w:rsid w:val="00D51C4F"/>
    <w:pPr>
      <w:spacing w:before="100" w:beforeAutospacing="1" w:after="100" w:afterAutospacing="1"/>
      <w:contextualSpacing w:val="0"/>
      <w:jc w:val="left"/>
    </w:pPr>
    <w:rPr>
      <w:rFonts w:ascii="Times New Roman" w:eastAsia="Times New Roman" w:hAnsi="Times New Roman" w:cs="Times New Roman"/>
      <w:szCs w:val="24"/>
      <w:lang w:eastAsia="es-CR"/>
    </w:rPr>
  </w:style>
  <w:style w:type="paragraph" w:customStyle="1" w:styleId="m-8569449809395894844gmail-msonormal">
    <w:name w:val="m_-8569449809395894844gmail-msonormal"/>
    <w:basedOn w:val="Normal"/>
    <w:rsid w:val="00E66F31"/>
    <w:pPr>
      <w:spacing w:before="100" w:beforeAutospacing="1" w:after="100" w:afterAutospacing="1"/>
      <w:contextualSpacing w:val="0"/>
      <w:jc w:val="left"/>
    </w:pPr>
    <w:rPr>
      <w:rFonts w:ascii="Times New Roman" w:eastAsia="Times New Roman" w:hAnsi="Times New Roman" w:cs="Times New Roman"/>
      <w:szCs w:val="24"/>
      <w:lang w:eastAsia="es-CR"/>
    </w:rPr>
  </w:style>
  <w:style w:type="paragraph" w:customStyle="1" w:styleId="m-8569449809395894844gmail-msolistparagraph">
    <w:name w:val="m_-8569449809395894844gmail-msolistparagraph"/>
    <w:basedOn w:val="Normal"/>
    <w:rsid w:val="00E66F31"/>
    <w:pPr>
      <w:spacing w:before="100" w:beforeAutospacing="1" w:after="100" w:afterAutospacing="1"/>
      <w:contextualSpacing w:val="0"/>
      <w:jc w:val="left"/>
    </w:pPr>
    <w:rPr>
      <w:rFonts w:ascii="Times New Roman" w:eastAsia="Times New Roman" w:hAnsi="Times New Roman" w:cs="Times New Roman"/>
      <w:szCs w:val="24"/>
      <w:lang w:eastAsia="es-CR"/>
    </w:rPr>
  </w:style>
  <w:style w:type="paragraph" w:customStyle="1" w:styleId="m5452737514092785174gmail-msonormal">
    <w:name w:val="m_5452737514092785174gmail-msonormal"/>
    <w:basedOn w:val="Normal"/>
    <w:rsid w:val="00934700"/>
    <w:pPr>
      <w:spacing w:before="100" w:beforeAutospacing="1" w:after="100" w:afterAutospacing="1"/>
      <w:contextualSpacing w:val="0"/>
      <w:jc w:val="left"/>
    </w:pPr>
    <w:rPr>
      <w:rFonts w:ascii="Times New Roman" w:eastAsia="Times New Roman" w:hAnsi="Times New Roman" w:cs="Times New Roman"/>
      <w:szCs w:val="24"/>
      <w:lang w:eastAsia="es-CR"/>
    </w:rPr>
  </w:style>
  <w:style w:type="character" w:styleId="Refdecomentario">
    <w:name w:val="annotation reference"/>
    <w:basedOn w:val="Fuentedeprrafopredeter"/>
    <w:uiPriority w:val="99"/>
    <w:semiHidden/>
    <w:unhideWhenUsed/>
    <w:rsid w:val="00A04F3C"/>
    <w:rPr>
      <w:sz w:val="16"/>
      <w:szCs w:val="16"/>
    </w:rPr>
  </w:style>
  <w:style w:type="paragraph" w:styleId="Textocomentario">
    <w:name w:val="annotation text"/>
    <w:basedOn w:val="Normal"/>
    <w:link w:val="TextocomentarioCar"/>
    <w:uiPriority w:val="99"/>
    <w:semiHidden/>
    <w:unhideWhenUsed/>
    <w:rsid w:val="00A04F3C"/>
    <w:rPr>
      <w:sz w:val="20"/>
      <w:szCs w:val="20"/>
    </w:rPr>
  </w:style>
  <w:style w:type="character" w:customStyle="1" w:styleId="TextocomentarioCar">
    <w:name w:val="Texto comentario Car"/>
    <w:basedOn w:val="Fuentedeprrafopredeter"/>
    <w:link w:val="Textocomentario"/>
    <w:uiPriority w:val="99"/>
    <w:semiHidden/>
    <w:rsid w:val="00A04F3C"/>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A04F3C"/>
    <w:rPr>
      <w:b/>
      <w:bCs/>
    </w:rPr>
  </w:style>
  <w:style w:type="character" w:customStyle="1" w:styleId="AsuntodelcomentarioCar">
    <w:name w:val="Asunto del comentario Car"/>
    <w:basedOn w:val="TextocomentarioCar"/>
    <w:link w:val="Asuntodelcomentario"/>
    <w:uiPriority w:val="99"/>
    <w:semiHidden/>
    <w:rsid w:val="00A04F3C"/>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1B"/>
    <w:pPr>
      <w:spacing w:after="0" w:line="240" w:lineRule="auto"/>
      <w:contextualSpacing/>
      <w:jc w:val="both"/>
    </w:pPr>
    <w:rPr>
      <w:rFonts w:ascii="Arial" w:hAnsi="Arial"/>
      <w:sz w:val="24"/>
    </w:rPr>
  </w:style>
  <w:style w:type="paragraph" w:styleId="Ttulo1">
    <w:name w:val="heading 1"/>
    <w:basedOn w:val="Normal"/>
    <w:next w:val="Normal"/>
    <w:link w:val="Ttulo1Car"/>
    <w:uiPriority w:val="1"/>
    <w:qFormat/>
    <w:rsid w:val="008971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97157"/>
    <w:pPr>
      <w:keepNext/>
      <w:keepLines/>
      <w:widowControl w:val="0"/>
      <w:suppressAutoHyphens/>
      <w:spacing w:before="200"/>
      <w:contextualSpacing w:val="0"/>
      <w:jc w:val="left"/>
      <w:outlineLvl w:val="1"/>
    </w:pPr>
    <w:rPr>
      <w:rFonts w:asciiTheme="majorHAnsi" w:eastAsiaTheme="majorEastAsia" w:hAnsiTheme="majorHAnsi" w:cs="Mangal"/>
      <w:b/>
      <w:bCs/>
      <w:color w:val="4F81BD" w:themeColor="accent1"/>
      <w:kern w:val="1"/>
      <w:sz w:val="26"/>
      <w:szCs w:val="23"/>
      <w:lang w:val="es-ES" w:eastAsia="zh-CN" w:bidi="hi-IN"/>
    </w:rPr>
  </w:style>
  <w:style w:type="paragraph" w:styleId="Ttulo6">
    <w:name w:val="heading 6"/>
    <w:basedOn w:val="Normal"/>
    <w:next w:val="Normal"/>
    <w:link w:val="Ttulo6Car"/>
    <w:qFormat/>
    <w:rsid w:val="0036641B"/>
    <w:pPr>
      <w:keepNext/>
      <w:shd w:val="clear" w:color="auto" w:fill="D9D9D9"/>
      <w:spacing w:line="360" w:lineRule="auto"/>
      <w:contextualSpacing w:val="0"/>
      <w:jc w:val="center"/>
      <w:outlineLvl w:val="5"/>
    </w:pPr>
    <w:rPr>
      <w:rFonts w:eastAsia="Times New Roman" w:cs="Arial"/>
      <w:b/>
      <w:bCs/>
      <w:szCs w:val="24"/>
      <w:u w:val="single"/>
      <w:lang w:val="es-ES" w:eastAsia="es-ES"/>
    </w:rPr>
  </w:style>
  <w:style w:type="paragraph" w:styleId="Ttulo9">
    <w:name w:val="heading 9"/>
    <w:basedOn w:val="Normal"/>
    <w:next w:val="Normal"/>
    <w:link w:val="Ttulo9Car"/>
    <w:qFormat/>
    <w:rsid w:val="0036641B"/>
    <w:pPr>
      <w:keepNext/>
      <w:shd w:val="clear" w:color="auto" w:fill="D9D9D9"/>
      <w:spacing w:line="360" w:lineRule="auto"/>
      <w:contextualSpacing w:val="0"/>
      <w:jc w:val="center"/>
      <w:outlineLvl w:val="8"/>
    </w:pPr>
    <w:rPr>
      <w:rFonts w:eastAsia="Times New Roman" w:cs="Arial"/>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36641B"/>
    <w:rPr>
      <w:rFonts w:ascii="Arial" w:eastAsia="Times New Roman" w:hAnsi="Arial" w:cs="Arial"/>
      <w:b/>
      <w:bCs/>
      <w:sz w:val="24"/>
      <w:szCs w:val="24"/>
      <w:u w:val="single"/>
      <w:shd w:val="clear" w:color="auto" w:fill="D9D9D9"/>
      <w:lang w:val="es-ES" w:eastAsia="es-ES"/>
    </w:rPr>
  </w:style>
  <w:style w:type="character" w:customStyle="1" w:styleId="Ttulo9Car">
    <w:name w:val="Título 9 Car"/>
    <w:basedOn w:val="Fuentedeprrafopredeter"/>
    <w:link w:val="Ttulo9"/>
    <w:rsid w:val="0036641B"/>
    <w:rPr>
      <w:rFonts w:ascii="Arial" w:eastAsia="Times New Roman" w:hAnsi="Arial" w:cs="Arial"/>
      <w:b/>
      <w:bCs/>
      <w:sz w:val="28"/>
      <w:szCs w:val="24"/>
      <w:shd w:val="clear" w:color="auto" w:fill="D9D9D9"/>
      <w:lang w:val="es-ES" w:eastAsia="es-ES"/>
    </w:rPr>
  </w:style>
  <w:style w:type="paragraph" w:styleId="Encabezado">
    <w:name w:val="header"/>
    <w:basedOn w:val="Normal"/>
    <w:link w:val="EncabezadoCar"/>
    <w:uiPriority w:val="99"/>
    <w:unhideWhenUsed/>
    <w:rsid w:val="0036641B"/>
    <w:pPr>
      <w:tabs>
        <w:tab w:val="center" w:pos="4419"/>
        <w:tab w:val="right" w:pos="8838"/>
      </w:tabs>
    </w:pPr>
  </w:style>
  <w:style w:type="character" w:customStyle="1" w:styleId="EncabezadoCar">
    <w:name w:val="Encabezado Car"/>
    <w:basedOn w:val="Fuentedeprrafopredeter"/>
    <w:link w:val="Encabezado"/>
    <w:uiPriority w:val="99"/>
    <w:rsid w:val="0036641B"/>
    <w:rPr>
      <w:rFonts w:ascii="Arial" w:hAnsi="Arial"/>
      <w:sz w:val="24"/>
    </w:rPr>
  </w:style>
  <w:style w:type="paragraph" w:styleId="Piedepgina">
    <w:name w:val="footer"/>
    <w:basedOn w:val="Normal"/>
    <w:link w:val="PiedepginaCar"/>
    <w:uiPriority w:val="99"/>
    <w:unhideWhenUsed/>
    <w:rsid w:val="0036641B"/>
    <w:pPr>
      <w:tabs>
        <w:tab w:val="center" w:pos="4419"/>
        <w:tab w:val="right" w:pos="8838"/>
      </w:tabs>
    </w:pPr>
  </w:style>
  <w:style w:type="character" w:customStyle="1" w:styleId="PiedepginaCar">
    <w:name w:val="Pie de página Car"/>
    <w:basedOn w:val="Fuentedeprrafopredeter"/>
    <w:link w:val="Piedepgina"/>
    <w:uiPriority w:val="99"/>
    <w:rsid w:val="0036641B"/>
    <w:rPr>
      <w:rFonts w:ascii="Arial" w:hAnsi="Arial"/>
      <w:sz w:val="24"/>
    </w:rPr>
  </w:style>
  <w:style w:type="paragraph" w:styleId="Prrafodelista">
    <w:name w:val="List Paragraph"/>
    <w:basedOn w:val="Normal"/>
    <w:uiPriority w:val="34"/>
    <w:qFormat/>
    <w:rsid w:val="00204D9E"/>
    <w:pPr>
      <w:ind w:left="720"/>
    </w:pPr>
  </w:style>
  <w:style w:type="character" w:customStyle="1" w:styleId="Ttulo1Car">
    <w:name w:val="Título 1 Car"/>
    <w:basedOn w:val="Fuentedeprrafopredeter"/>
    <w:link w:val="Ttulo1"/>
    <w:uiPriority w:val="1"/>
    <w:rsid w:val="0089715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97157"/>
    <w:rPr>
      <w:rFonts w:asciiTheme="majorHAnsi" w:eastAsiaTheme="majorEastAsia" w:hAnsiTheme="majorHAnsi" w:cs="Mangal"/>
      <w:b/>
      <w:bCs/>
      <w:color w:val="4F81BD" w:themeColor="accent1"/>
      <w:kern w:val="1"/>
      <w:sz w:val="26"/>
      <w:szCs w:val="23"/>
      <w:lang w:val="es-ES" w:eastAsia="zh-CN" w:bidi="hi-IN"/>
    </w:rPr>
  </w:style>
  <w:style w:type="numbering" w:customStyle="1" w:styleId="Sinlista1">
    <w:name w:val="Sin lista1"/>
    <w:next w:val="Sinlista"/>
    <w:uiPriority w:val="99"/>
    <w:semiHidden/>
    <w:unhideWhenUsed/>
    <w:rsid w:val="00897157"/>
  </w:style>
  <w:style w:type="table" w:customStyle="1" w:styleId="TableNormal">
    <w:name w:val="Table Normal"/>
    <w:uiPriority w:val="2"/>
    <w:semiHidden/>
    <w:unhideWhenUsed/>
    <w:qFormat/>
    <w:rsid w:val="00897157"/>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97157"/>
    <w:pPr>
      <w:widowControl w:val="0"/>
      <w:ind w:left="102"/>
      <w:contextualSpacing w:val="0"/>
      <w:jc w:val="left"/>
    </w:pPr>
    <w:rPr>
      <w:rFonts w:eastAsia="Arial"/>
      <w:sz w:val="22"/>
      <w:lang w:val="en-US"/>
    </w:rPr>
  </w:style>
  <w:style w:type="character" w:customStyle="1" w:styleId="TextoindependienteCar">
    <w:name w:val="Texto independiente Car"/>
    <w:basedOn w:val="Fuentedeprrafopredeter"/>
    <w:link w:val="Textoindependiente"/>
    <w:uiPriority w:val="1"/>
    <w:rsid w:val="00897157"/>
    <w:rPr>
      <w:rFonts w:ascii="Arial" w:eastAsia="Arial" w:hAnsi="Arial"/>
      <w:lang w:val="en-US"/>
    </w:rPr>
  </w:style>
  <w:style w:type="paragraph" w:customStyle="1" w:styleId="TableParagraph">
    <w:name w:val="Table Paragraph"/>
    <w:basedOn w:val="Normal"/>
    <w:uiPriority w:val="1"/>
    <w:qFormat/>
    <w:rsid w:val="00897157"/>
    <w:pPr>
      <w:widowControl w:val="0"/>
      <w:contextualSpacing w:val="0"/>
      <w:jc w:val="left"/>
    </w:pPr>
    <w:rPr>
      <w:rFonts w:asciiTheme="minorHAnsi" w:hAnsiTheme="minorHAnsi"/>
      <w:sz w:val="22"/>
      <w:lang w:val="en-US"/>
    </w:rPr>
  </w:style>
  <w:style w:type="paragraph" w:styleId="Textodeglobo">
    <w:name w:val="Balloon Text"/>
    <w:basedOn w:val="Normal"/>
    <w:link w:val="TextodegloboCar"/>
    <w:uiPriority w:val="99"/>
    <w:semiHidden/>
    <w:unhideWhenUsed/>
    <w:rsid w:val="00897157"/>
    <w:pPr>
      <w:widowControl w:val="0"/>
      <w:suppressAutoHyphens/>
      <w:contextualSpacing w:val="0"/>
      <w:jc w:val="left"/>
    </w:pPr>
    <w:rPr>
      <w:rFonts w:ascii="Tahoma" w:eastAsia="SimSun" w:hAnsi="Tahoma" w:cs="Mangal"/>
      <w:kern w:val="1"/>
      <w:sz w:val="16"/>
      <w:szCs w:val="14"/>
      <w:lang w:val="es-ES" w:eastAsia="zh-CN" w:bidi="hi-IN"/>
    </w:rPr>
  </w:style>
  <w:style w:type="character" w:customStyle="1" w:styleId="TextodegloboCar">
    <w:name w:val="Texto de globo Car"/>
    <w:basedOn w:val="Fuentedeprrafopredeter"/>
    <w:link w:val="Textodeglobo"/>
    <w:uiPriority w:val="99"/>
    <w:semiHidden/>
    <w:rsid w:val="00897157"/>
    <w:rPr>
      <w:rFonts w:ascii="Tahoma" w:eastAsia="SimSun" w:hAnsi="Tahoma" w:cs="Mangal"/>
      <w:kern w:val="1"/>
      <w:sz w:val="16"/>
      <w:szCs w:val="14"/>
      <w:lang w:val="es-ES" w:eastAsia="zh-CN" w:bidi="hi-IN"/>
    </w:rPr>
  </w:style>
  <w:style w:type="paragraph" w:customStyle="1" w:styleId="m4392027664268878602gmail-msonormal">
    <w:name w:val="m_4392027664268878602gmail-msonormal"/>
    <w:basedOn w:val="Normal"/>
    <w:rsid w:val="00D51C4F"/>
    <w:pPr>
      <w:spacing w:before="100" w:beforeAutospacing="1" w:after="100" w:afterAutospacing="1"/>
      <w:contextualSpacing w:val="0"/>
      <w:jc w:val="left"/>
    </w:pPr>
    <w:rPr>
      <w:rFonts w:ascii="Times New Roman" w:eastAsia="Times New Roman" w:hAnsi="Times New Roman" w:cs="Times New Roman"/>
      <w:szCs w:val="24"/>
      <w:lang w:eastAsia="es-CR"/>
    </w:rPr>
  </w:style>
  <w:style w:type="paragraph" w:customStyle="1" w:styleId="m-8569449809395894844gmail-msonormal">
    <w:name w:val="m_-8569449809395894844gmail-msonormal"/>
    <w:basedOn w:val="Normal"/>
    <w:rsid w:val="00E66F31"/>
    <w:pPr>
      <w:spacing w:before="100" w:beforeAutospacing="1" w:after="100" w:afterAutospacing="1"/>
      <w:contextualSpacing w:val="0"/>
      <w:jc w:val="left"/>
    </w:pPr>
    <w:rPr>
      <w:rFonts w:ascii="Times New Roman" w:eastAsia="Times New Roman" w:hAnsi="Times New Roman" w:cs="Times New Roman"/>
      <w:szCs w:val="24"/>
      <w:lang w:eastAsia="es-CR"/>
    </w:rPr>
  </w:style>
  <w:style w:type="paragraph" w:customStyle="1" w:styleId="m-8569449809395894844gmail-msolistparagraph">
    <w:name w:val="m_-8569449809395894844gmail-msolistparagraph"/>
    <w:basedOn w:val="Normal"/>
    <w:rsid w:val="00E66F31"/>
    <w:pPr>
      <w:spacing w:before="100" w:beforeAutospacing="1" w:after="100" w:afterAutospacing="1"/>
      <w:contextualSpacing w:val="0"/>
      <w:jc w:val="left"/>
    </w:pPr>
    <w:rPr>
      <w:rFonts w:ascii="Times New Roman" w:eastAsia="Times New Roman" w:hAnsi="Times New Roman" w:cs="Times New Roman"/>
      <w:szCs w:val="24"/>
      <w:lang w:eastAsia="es-CR"/>
    </w:rPr>
  </w:style>
  <w:style w:type="paragraph" w:customStyle="1" w:styleId="m5452737514092785174gmail-msonormal">
    <w:name w:val="m_5452737514092785174gmail-msonormal"/>
    <w:basedOn w:val="Normal"/>
    <w:rsid w:val="00934700"/>
    <w:pPr>
      <w:spacing w:before="100" w:beforeAutospacing="1" w:after="100" w:afterAutospacing="1"/>
      <w:contextualSpacing w:val="0"/>
      <w:jc w:val="left"/>
    </w:pPr>
    <w:rPr>
      <w:rFonts w:ascii="Times New Roman" w:eastAsia="Times New Roman" w:hAnsi="Times New Roman" w:cs="Times New Roman"/>
      <w:szCs w:val="24"/>
      <w:lang w:eastAsia="es-CR"/>
    </w:rPr>
  </w:style>
  <w:style w:type="character" w:styleId="Refdecomentario">
    <w:name w:val="annotation reference"/>
    <w:basedOn w:val="Fuentedeprrafopredeter"/>
    <w:uiPriority w:val="99"/>
    <w:semiHidden/>
    <w:unhideWhenUsed/>
    <w:rsid w:val="00A04F3C"/>
    <w:rPr>
      <w:sz w:val="16"/>
      <w:szCs w:val="16"/>
    </w:rPr>
  </w:style>
  <w:style w:type="paragraph" w:styleId="Textocomentario">
    <w:name w:val="annotation text"/>
    <w:basedOn w:val="Normal"/>
    <w:link w:val="TextocomentarioCar"/>
    <w:uiPriority w:val="99"/>
    <w:semiHidden/>
    <w:unhideWhenUsed/>
    <w:rsid w:val="00A04F3C"/>
    <w:rPr>
      <w:sz w:val="20"/>
      <w:szCs w:val="20"/>
    </w:rPr>
  </w:style>
  <w:style w:type="character" w:customStyle="1" w:styleId="TextocomentarioCar">
    <w:name w:val="Texto comentario Car"/>
    <w:basedOn w:val="Fuentedeprrafopredeter"/>
    <w:link w:val="Textocomentario"/>
    <w:uiPriority w:val="99"/>
    <w:semiHidden/>
    <w:rsid w:val="00A04F3C"/>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A04F3C"/>
    <w:rPr>
      <w:b/>
      <w:bCs/>
    </w:rPr>
  </w:style>
  <w:style w:type="character" w:customStyle="1" w:styleId="AsuntodelcomentarioCar">
    <w:name w:val="Asunto del comentario Car"/>
    <w:basedOn w:val="TextocomentarioCar"/>
    <w:link w:val="Asuntodelcomentario"/>
    <w:uiPriority w:val="99"/>
    <w:semiHidden/>
    <w:rsid w:val="00A04F3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71775">
      <w:bodyDiv w:val="1"/>
      <w:marLeft w:val="0"/>
      <w:marRight w:val="0"/>
      <w:marTop w:val="0"/>
      <w:marBottom w:val="0"/>
      <w:divBdr>
        <w:top w:val="none" w:sz="0" w:space="0" w:color="auto"/>
        <w:left w:val="none" w:sz="0" w:space="0" w:color="auto"/>
        <w:bottom w:val="none" w:sz="0" w:space="0" w:color="auto"/>
        <w:right w:val="none" w:sz="0" w:space="0" w:color="auto"/>
      </w:divBdr>
    </w:div>
    <w:div w:id="187098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4350</Words>
  <Characters>23929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Ruiz Munoz</dc:creator>
  <cp:lastModifiedBy>Eunice Matamoros Rojas</cp:lastModifiedBy>
  <cp:revision>6</cp:revision>
  <cp:lastPrinted>2019-06-13T17:54:00Z</cp:lastPrinted>
  <dcterms:created xsi:type="dcterms:W3CDTF">2019-06-18T17:20:00Z</dcterms:created>
  <dcterms:modified xsi:type="dcterms:W3CDTF">2019-06-18T22:14:00Z</dcterms:modified>
</cp:coreProperties>
</file>